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13234" w14:textId="77777777" w:rsidR="00685D54" w:rsidRPr="0038203F" w:rsidRDefault="00685D54" w:rsidP="003046C5">
      <w:pPr>
        <w:ind w:left="2" w:hanging="2"/>
        <w:jc w:val="center"/>
        <w:rPr>
          <w:rFonts w:ascii="Arial" w:hAnsi="Arial" w:cs="Arial"/>
          <w:b/>
          <w:sz w:val="24"/>
          <w:szCs w:val="24"/>
        </w:rPr>
      </w:pPr>
    </w:p>
    <w:p w14:paraId="7A2FD1F3" w14:textId="6A7560BB" w:rsidR="00685D54" w:rsidRPr="0038203F" w:rsidRDefault="00685D54" w:rsidP="003046C5">
      <w:pPr>
        <w:ind w:left="2" w:hanging="2"/>
        <w:jc w:val="center"/>
        <w:rPr>
          <w:rFonts w:ascii="Arial" w:hAnsi="Arial" w:cs="Arial"/>
          <w:b/>
          <w:sz w:val="24"/>
          <w:szCs w:val="24"/>
          <w:highlight w:val="yellow"/>
        </w:rPr>
      </w:pPr>
      <w:r w:rsidRPr="0038203F">
        <w:rPr>
          <w:rFonts w:ascii="Arial" w:hAnsi="Arial" w:cs="Arial"/>
          <w:b/>
          <w:sz w:val="24"/>
          <w:szCs w:val="24"/>
        </w:rPr>
        <w:t xml:space="preserve">PROYECTO DE ACUERDO No. </w:t>
      </w:r>
      <w:r w:rsidR="006810C0" w:rsidRPr="0038203F">
        <w:rPr>
          <w:rFonts w:ascii="Arial" w:hAnsi="Arial" w:cs="Arial"/>
          <w:b/>
          <w:sz w:val="24"/>
          <w:szCs w:val="24"/>
          <w:highlight w:val="yellow"/>
        </w:rPr>
        <w:t>0.2.1.0xx</w:t>
      </w:r>
    </w:p>
    <w:p w14:paraId="1796480C" w14:textId="689E8107" w:rsidR="00685D54" w:rsidRPr="0038203F" w:rsidRDefault="00685D54" w:rsidP="003046C5">
      <w:pPr>
        <w:ind w:left="2" w:hanging="2"/>
        <w:jc w:val="center"/>
        <w:rPr>
          <w:rFonts w:ascii="Arial" w:hAnsi="Arial" w:cs="Arial"/>
          <w:b/>
          <w:sz w:val="24"/>
          <w:szCs w:val="24"/>
        </w:rPr>
      </w:pPr>
      <w:r w:rsidRPr="0038203F">
        <w:rPr>
          <w:rFonts w:ascii="Arial" w:hAnsi="Arial" w:cs="Arial"/>
          <w:b/>
          <w:sz w:val="24"/>
          <w:szCs w:val="24"/>
          <w:highlight w:val="yellow"/>
        </w:rPr>
        <w:t>Del</w:t>
      </w:r>
      <w:r w:rsidR="00571CE5" w:rsidRPr="0038203F">
        <w:rPr>
          <w:rFonts w:ascii="Arial" w:hAnsi="Arial" w:cs="Arial"/>
          <w:b/>
          <w:sz w:val="24"/>
          <w:szCs w:val="24"/>
          <w:highlight w:val="yellow"/>
        </w:rPr>
        <w:t xml:space="preserve"> </w:t>
      </w:r>
      <w:r w:rsidR="004B0FE1" w:rsidRPr="0038203F">
        <w:rPr>
          <w:rFonts w:ascii="Arial" w:hAnsi="Arial" w:cs="Arial"/>
          <w:b/>
          <w:sz w:val="24"/>
          <w:szCs w:val="24"/>
          <w:highlight w:val="yellow"/>
        </w:rPr>
        <w:t>XX</w:t>
      </w:r>
      <w:r w:rsidR="007F5B82" w:rsidRPr="0038203F">
        <w:rPr>
          <w:rFonts w:ascii="Arial" w:hAnsi="Arial" w:cs="Arial"/>
          <w:b/>
          <w:sz w:val="24"/>
          <w:szCs w:val="24"/>
          <w:highlight w:val="yellow"/>
        </w:rPr>
        <w:t xml:space="preserve"> </w:t>
      </w:r>
      <w:r w:rsidR="00571CE5" w:rsidRPr="0038203F">
        <w:rPr>
          <w:rFonts w:ascii="Arial" w:hAnsi="Arial" w:cs="Arial"/>
          <w:b/>
          <w:sz w:val="24"/>
          <w:szCs w:val="24"/>
          <w:highlight w:val="yellow"/>
        </w:rPr>
        <w:t>de</w:t>
      </w:r>
      <w:r w:rsidRPr="0038203F">
        <w:rPr>
          <w:rFonts w:ascii="Arial" w:hAnsi="Arial" w:cs="Arial"/>
          <w:b/>
          <w:sz w:val="24"/>
          <w:szCs w:val="24"/>
          <w:highlight w:val="yellow"/>
        </w:rPr>
        <w:t xml:space="preserve"> </w:t>
      </w:r>
      <w:r w:rsidR="00C8177D">
        <w:rPr>
          <w:rFonts w:ascii="Arial" w:hAnsi="Arial" w:cs="Arial"/>
          <w:b/>
          <w:sz w:val="24"/>
          <w:szCs w:val="24"/>
          <w:highlight w:val="yellow"/>
        </w:rPr>
        <w:t>julio</w:t>
      </w:r>
      <w:r w:rsidRPr="0038203F">
        <w:rPr>
          <w:rFonts w:ascii="Arial" w:hAnsi="Arial" w:cs="Arial"/>
          <w:b/>
          <w:sz w:val="24"/>
          <w:szCs w:val="24"/>
          <w:highlight w:val="yellow"/>
        </w:rPr>
        <w:t xml:space="preserve"> del 202</w:t>
      </w:r>
      <w:r w:rsidR="00C8177D">
        <w:rPr>
          <w:rFonts w:ascii="Arial" w:hAnsi="Arial" w:cs="Arial"/>
          <w:b/>
          <w:sz w:val="24"/>
          <w:szCs w:val="24"/>
        </w:rPr>
        <w:t>6</w:t>
      </w:r>
    </w:p>
    <w:p w14:paraId="7B56B611" w14:textId="77777777" w:rsidR="00685D54" w:rsidRPr="0038203F" w:rsidRDefault="00685D54" w:rsidP="003046C5">
      <w:pPr>
        <w:ind w:left="2" w:hanging="2"/>
        <w:jc w:val="center"/>
        <w:rPr>
          <w:rFonts w:ascii="Arial" w:hAnsi="Arial" w:cs="Arial"/>
          <w:b/>
          <w:sz w:val="24"/>
          <w:szCs w:val="24"/>
        </w:rPr>
      </w:pPr>
    </w:p>
    <w:p w14:paraId="11538116" w14:textId="77777777" w:rsidR="004B0FE1" w:rsidRPr="0038203F" w:rsidRDefault="004B0FE1" w:rsidP="003046C5">
      <w:pPr>
        <w:ind w:left="2" w:hanging="2"/>
        <w:rPr>
          <w:rFonts w:ascii="Arial" w:hAnsi="Arial" w:cs="Arial"/>
          <w:sz w:val="24"/>
          <w:szCs w:val="24"/>
          <w:lang w:val="es-CO"/>
        </w:rPr>
      </w:pPr>
    </w:p>
    <w:p w14:paraId="4893B5D8" w14:textId="45ACCD79" w:rsidR="00685D54" w:rsidRPr="0038203F" w:rsidRDefault="00685D54" w:rsidP="003046C5">
      <w:pPr>
        <w:ind w:left="2" w:hanging="2"/>
        <w:rPr>
          <w:rFonts w:ascii="Arial" w:hAnsi="Arial" w:cs="Arial"/>
          <w:sz w:val="24"/>
          <w:szCs w:val="24"/>
          <w:lang w:val="es-CO"/>
        </w:rPr>
      </w:pPr>
      <w:r w:rsidRPr="0038203F">
        <w:rPr>
          <w:rFonts w:ascii="Arial" w:hAnsi="Arial" w:cs="Arial"/>
          <w:sz w:val="24"/>
          <w:szCs w:val="24"/>
          <w:lang w:val="es-CO"/>
        </w:rPr>
        <w:t xml:space="preserve">Señor </w:t>
      </w:r>
    </w:p>
    <w:p w14:paraId="65B3E91F" w14:textId="77777777" w:rsidR="00685D54" w:rsidRPr="0038203F" w:rsidRDefault="00685D54" w:rsidP="003046C5">
      <w:pPr>
        <w:ind w:left="2" w:hanging="2"/>
        <w:rPr>
          <w:rFonts w:ascii="Arial" w:hAnsi="Arial" w:cs="Arial"/>
          <w:b/>
          <w:sz w:val="24"/>
          <w:szCs w:val="24"/>
          <w:lang w:val="es-CO"/>
        </w:rPr>
      </w:pPr>
      <w:r w:rsidRPr="0038203F">
        <w:rPr>
          <w:rFonts w:ascii="Arial" w:hAnsi="Arial" w:cs="Arial"/>
          <w:b/>
          <w:sz w:val="24"/>
          <w:szCs w:val="24"/>
          <w:lang w:val="es-CO"/>
        </w:rPr>
        <w:t xml:space="preserve">PRESIDENTE – HONORABLE CONCEJO MUNICIPAL </w:t>
      </w:r>
    </w:p>
    <w:p w14:paraId="4203394E" w14:textId="08772F92" w:rsidR="00685D54" w:rsidRPr="0038203F" w:rsidRDefault="00685D54" w:rsidP="003046C5">
      <w:pPr>
        <w:ind w:left="2" w:hanging="2"/>
        <w:rPr>
          <w:rFonts w:ascii="Arial" w:hAnsi="Arial" w:cs="Arial"/>
          <w:sz w:val="24"/>
          <w:szCs w:val="24"/>
          <w:lang w:val="es-CO"/>
        </w:rPr>
      </w:pPr>
      <w:r w:rsidRPr="0038203F">
        <w:rPr>
          <w:rFonts w:ascii="Arial" w:hAnsi="Arial" w:cs="Arial"/>
          <w:sz w:val="24"/>
          <w:szCs w:val="24"/>
          <w:lang w:val="es-CO"/>
        </w:rPr>
        <w:t>Honorable</w:t>
      </w:r>
      <w:r w:rsidR="00E514F4" w:rsidRPr="0038203F">
        <w:rPr>
          <w:rFonts w:ascii="Arial" w:hAnsi="Arial" w:cs="Arial"/>
          <w:sz w:val="24"/>
          <w:szCs w:val="24"/>
          <w:lang w:val="es-CO"/>
        </w:rPr>
        <w:t>s</w:t>
      </w:r>
      <w:r w:rsidRPr="0038203F">
        <w:rPr>
          <w:rFonts w:ascii="Arial" w:hAnsi="Arial" w:cs="Arial"/>
          <w:sz w:val="24"/>
          <w:szCs w:val="24"/>
          <w:lang w:val="es-CO"/>
        </w:rPr>
        <w:t xml:space="preserve"> concejales</w:t>
      </w:r>
    </w:p>
    <w:p w14:paraId="10BA4685" w14:textId="77777777" w:rsidR="00685D54" w:rsidRPr="0038203F" w:rsidRDefault="00685D54" w:rsidP="003046C5">
      <w:pPr>
        <w:ind w:left="2" w:hanging="2"/>
        <w:rPr>
          <w:rFonts w:ascii="Arial" w:hAnsi="Arial" w:cs="Arial"/>
          <w:sz w:val="24"/>
          <w:szCs w:val="24"/>
          <w:lang w:val="es-CO"/>
        </w:rPr>
      </w:pPr>
      <w:r w:rsidRPr="0038203F">
        <w:rPr>
          <w:rFonts w:ascii="Arial" w:hAnsi="Arial" w:cs="Arial"/>
          <w:sz w:val="24"/>
          <w:szCs w:val="24"/>
          <w:lang w:val="es-CO"/>
        </w:rPr>
        <w:t>Santuario</w:t>
      </w:r>
    </w:p>
    <w:p w14:paraId="55302658" w14:textId="7079F5E4" w:rsidR="00685D54" w:rsidRPr="0038203F" w:rsidRDefault="00685D54" w:rsidP="003046C5">
      <w:pPr>
        <w:ind w:left="2" w:hanging="2"/>
        <w:rPr>
          <w:rFonts w:ascii="Arial" w:hAnsi="Arial" w:cs="Arial"/>
          <w:sz w:val="24"/>
          <w:szCs w:val="24"/>
          <w:lang w:val="es-CO"/>
        </w:rPr>
      </w:pPr>
    </w:p>
    <w:p w14:paraId="1D8B2C6E" w14:textId="6185F058" w:rsidR="006308BD" w:rsidRPr="0038203F" w:rsidRDefault="006308BD" w:rsidP="003046C5">
      <w:pPr>
        <w:pStyle w:val="Sinespaciado"/>
        <w:ind w:left="2832" w:hanging="2832"/>
        <w:jc w:val="both"/>
        <w:rPr>
          <w:rFonts w:ascii="Arial" w:hAnsi="Arial" w:cs="Arial"/>
          <w:b/>
          <w:bCs/>
          <w:sz w:val="24"/>
          <w:szCs w:val="24"/>
        </w:rPr>
      </w:pPr>
      <w:r w:rsidRPr="0038203F">
        <w:rPr>
          <w:rFonts w:ascii="Arial" w:hAnsi="Arial" w:cs="Arial"/>
          <w:sz w:val="24"/>
          <w:szCs w:val="24"/>
        </w:rPr>
        <w:t>Referencia:</w:t>
      </w:r>
      <w:r w:rsidRPr="0038203F">
        <w:rPr>
          <w:rFonts w:ascii="Arial" w:eastAsia="Arial" w:hAnsi="Arial" w:cs="Arial"/>
          <w:color w:val="595B5B"/>
          <w:sz w:val="24"/>
          <w:szCs w:val="24"/>
        </w:rPr>
        <w:t xml:space="preserve"> </w:t>
      </w:r>
      <w:r w:rsidR="00233A1D" w:rsidRPr="0038203F">
        <w:rPr>
          <w:rFonts w:ascii="Arial" w:eastAsia="Arial" w:hAnsi="Arial" w:cs="Arial"/>
          <w:color w:val="595B5B"/>
          <w:sz w:val="24"/>
          <w:szCs w:val="24"/>
        </w:rPr>
        <w:tab/>
      </w:r>
      <w:r w:rsidRPr="0038203F">
        <w:rPr>
          <w:rFonts w:ascii="Arial" w:hAnsi="Arial" w:cs="Arial"/>
          <w:sz w:val="24"/>
          <w:szCs w:val="24"/>
        </w:rPr>
        <w:t>“</w:t>
      </w:r>
      <w:r w:rsidR="00E514F4" w:rsidRPr="0038203F">
        <w:rPr>
          <w:rFonts w:ascii="Arial" w:hAnsi="Arial" w:cs="Arial"/>
          <w:b/>
          <w:bCs/>
          <w:sz w:val="24"/>
          <w:szCs w:val="24"/>
        </w:rPr>
        <w:t>POR MEDIO DEL CUAL SE FACULTA AL ALCALDE DEL MUNICIPIO DE SANTUARIO-RISARALDA, PARA REALIZAR PROCESOS DE CESIÓN A TÍTULO GRATUITO O ENAJENACIÓN DE DOMINIO DE BIENES FISCALES DE CONFORMIDAD CON LO DISPUESTO EN EL ARTÍCULO 277 DE LA LEY 1955 DE 2019 Y DEMÁS NORMAS QUE, EN ADELANTE, LO MODIFIQUEN, ADICIONEN, COMPLEMENTEN O REGLAMENTEN</w:t>
      </w:r>
      <w:r w:rsidRPr="0038203F">
        <w:rPr>
          <w:rFonts w:ascii="Arial" w:hAnsi="Arial" w:cs="Arial"/>
          <w:b/>
          <w:bCs/>
          <w:sz w:val="24"/>
          <w:szCs w:val="24"/>
        </w:rPr>
        <w:t>”.</w:t>
      </w:r>
    </w:p>
    <w:p w14:paraId="3953F8FC" w14:textId="7F343B51" w:rsidR="006308BD" w:rsidRPr="0038203F" w:rsidRDefault="006308BD" w:rsidP="003046C5">
      <w:pPr>
        <w:ind w:left="2" w:right="74" w:hanging="2"/>
        <w:jc w:val="both"/>
        <w:rPr>
          <w:rFonts w:ascii="Arial" w:eastAsia="Arial" w:hAnsi="Arial" w:cs="Arial"/>
          <w:sz w:val="24"/>
          <w:szCs w:val="24"/>
        </w:rPr>
      </w:pPr>
    </w:p>
    <w:p w14:paraId="65839B9C" w14:textId="025AF7B5" w:rsidR="006308BD" w:rsidRPr="0038203F" w:rsidRDefault="006308BD" w:rsidP="003046C5">
      <w:pPr>
        <w:ind w:left="2" w:hanging="2"/>
        <w:jc w:val="both"/>
        <w:rPr>
          <w:rFonts w:ascii="Arial" w:hAnsi="Arial" w:cs="Arial"/>
          <w:sz w:val="24"/>
          <w:szCs w:val="24"/>
          <w:lang w:val="es-CO"/>
        </w:rPr>
      </w:pPr>
      <w:r w:rsidRPr="0038203F">
        <w:rPr>
          <w:rFonts w:ascii="Arial" w:hAnsi="Arial" w:cs="Arial"/>
          <w:sz w:val="24"/>
          <w:szCs w:val="24"/>
          <w:lang w:val="es-CO"/>
        </w:rPr>
        <w:t xml:space="preserve">Honorables concejales Someto a consideración y estudio el proyecto de acuerdo No. </w:t>
      </w:r>
      <w:r w:rsidR="006810C0" w:rsidRPr="0038203F">
        <w:rPr>
          <w:rFonts w:ascii="Arial" w:hAnsi="Arial" w:cs="Arial"/>
          <w:b/>
          <w:sz w:val="24"/>
          <w:szCs w:val="24"/>
        </w:rPr>
        <w:t>0.2.1</w:t>
      </w:r>
      <w:r w:rsidR="006810C0" w:rsidRPr="0038203F">
        <w:rPr>
          <w:rFonts w:ascii="Arial" w:hAnsi="Arial" w:cs="Arial"/>
          <w:b/>
          <w:sz w:val="24"/>
          <w:szCs w:val="24"/>
          <w:highlight w:val="yellow"/>
        </w:rPr>
        <w:t>.0xx</w:t>
      </w:r>
      <w:r w:rsidR="005D2AC2" w:rsidRPr="0038203F">
        <w:rPr>
          <w:rFonts w:ascii="Arial" w:hAnsi="Arial" w:cs="Arial"/>
          <w:sz w:val="24"/>
          <w:szCs w:val="24"/>
          <w:lang w:val="es-CO"/>
        </w:rPr>
        <w:t xml:space="preserve"> </w:t>
      </w:r>
      <w:r w:rsidRPr="0038203F">
        <w:rPr>
          <w:rFonts w:ascii="Arial" w:hAnsi="Arial" w:cs="Arial"/>
          <w:sz w:val="24"/>
          <w:szCs w:val="24"/>
          <w:lang w:val="es-CO"/>
        </w:rPr>
        <w:t>de la referencia previa la siguiente:</w:t>
      </w:r>
    </w:p>
    <w:p w14:paraId="11DB2943" w14:textId="1FCAA584" w:rsidR="006308BD" w:rsidRPr="0038203F" w:rsidRDefault="006308BD" w:rsidP="003046C5">
      <w:pPr>
        <w:ind w:left="2" w:hanging="2"/>
        <w:rPr>
          <w:rFonts w:ascii="Arial" w:hAnsi="Arial" w:cs="Arial"/>
          <w:sz w:val="24"/>
          <w:szCs w:val="24"/>
          <w:lang w:val="es-CO"/>
        </w:rPr>
      </w:pPr>
    </w:p>
    <w:p w14:paraId="3C3C78F1" w14:textId="77777777" w:rsidR="006308BD" w:rsidRPr="0038203F" w:rsidRDefault="006308BD" w:rsidP="003046C5">
      <w:pPr>
        <w:ind w:left="2" w:hanging="2"/>
        <w:rPr>
          <w:rFonts w:ascii="Arial" w:hAnsi="Arial" w:cs="Arial"/>
          <w:sz w:val="24"/>
          <w:szCs w:val="24"/>
          <w:lang w:val="es-CO"/>
        </w:rPr>
      </w:pPr>
    </w:p>
    <w:p w14:paraId="7FD09C14" w14:textId="77777777" w:rsidR="0046569F" w:rsidRPr="0038203F" w:rsidRDefault="0046569F" w:rsidP="003046C5">
      <w:pPr>
        <w:jc w:val="center"/>
        <w:rPr>
          <w:rFonts w:ascii="Arial" w:hAnsi="Arial" w:cs="Arial"/>
          <w:b/>
          <w:sz w:val="24"/>
          <w:szCs w:val="24"/>
        </w:rPr>
      </w:pPr>
      <w:r w:rsidRPr="0038203F">
        <w:rPr>
          <w:rFonts w:ascii="Arial" w:hAnsi="Arial" w:cs="Arial"/>
          <w:b/>
          <w:sz w:val="24"/>
          <w:szCs w:val="24"/>
        </w:rPr>
        <w:t>EXPOSICIÓN DE MOTIVOS</w:t>
      </w:r>
    </w:p>
    <w:p w14:paraId="0100AEC5" w14:textId="77777777" w:rsidR="0046569F" w:rsidRPr="0038203F" w:rsidRDefault="0046569F" w:rsidP="003046C5">
      <w:pPr>
        <w:jc w:val="center"/>
        <w:rPr>
          <w:rFonts w:ascii="Arial" w:hAnsi="Arial" w:cs="Arial"/>
          <w:b/>
          <w:sz w:val="24"/>
          <w:szCs w:val="24"/>
        </w:rPr>
      </w:pPr>
    </w:p>
    <w:p w14:paraId="30974A60" w14:textId="60766093" w:rsidR="007F5B82" w:rsidRPr="0038203F" w:rsidRDefault="007F5B82" w:rsidP="007F5B82">
      <w:pPr>
        <w:jc w:val="both"/>
        <w:rPr>
          <w:rFonts w:ascii="Arial" w:hAnsi="Arial" w:cs="Arial"/>
          <w:sz w:val="24"/>
          <w:szCs w:val="24"/>
        </w:rPr>
      </w:pPr>
      <w:r w:rsidRPr="0038203F">
        <w:rPr>
          <w:rFonts w:ascii="Arial" w:hAnsi="Arial" w:cs="Arial"/>
          <w:sz w:val="24"/>
          <w:szCs w:val="24"/>
        </w:rPr>
        <w:t xml:space="preserve">Son ustedes, los integrantes del Honorable Concejo Municipal de Santuario, Risaralda a quienes corresponde constitucionalmente las siguientes funciones de conformidad 313 de la constitución política: </w:t>
      </w:r>
    </w:p>
    <w:p w14:paraId="3863D420" w14:textId="77777777" w:rsidR="005D2AC2" w:rsidRPr="0038203F" w:rsidRDefault="005D2AC2" w:rsidP="007F5B82">
      <w:pPr>
        <w:jc w:val="both"/>
        <w:rPr>
          <w:rFonts w:ascii="Arial" w:hAnsi="Arial" w:cs="Arial"/>
          <w:sz w:val="24"/>
          <w:szCs w:val="24"/>
        </w:rPr>
      </w:pPr>
    </w:p>
    <w:p w14:paraId="370CFF3F" w14:textId="77777777" w:rsidR="007F5B82" w:rsidRPr="0038203F" w:rsidRDefault="007F5B82" w:rsidP="007F5B82">
      <w:pPr>
        <w:jc w:val="both"/>
        <w:rPr>
          <w:rFonts w:ascii="Arial" w:hAnsi="Arial" w:cs="Arial"/>
          <w:i/>
          <w:sz w:val="24"/>
          <w:szCs w:val="24"/>
        </w:rPr>
      </w:pPr>
      <w:r w:rsidRPr="0038203F">
        <w:rPr>
          <w:rFonts w:ascii="Arial" w:hAnsi="Arial" w:cs="Arial"/>
          <w:sz w:val="24"/>
          <w:szCs w:val="24"/>
        </w:rPr>
        <w:t>1. “</w:t>
      </w:r>
      <w:r w:rsidRPr="0038203F">
        <w:rPr>
          <w:rFonts w:ascii="Arial" w:hAnsi="Arial" w:cs="Arial"/>
          <w:i/>
          <w:sz w:val="24"/>
          <w:szCs w:val="24"/>
        </w:rPr>
        <w:t>Reglamentar las funciones y la eficiente prestación de los servicios a cargo del municipio.</w:t>
      </w:r>
    </w:p>
    <w:p w14:paraId="08A8DA79" w14:textId="77777777" w:rsidR="007F5B82" w:rsidRPr="0038203F" w:rsidRDefault="007F5B82" w:rsidP="007F5B82">
      <w:pPr>
        <w:jc w:val="both"/>
        <w:rPr>
          <w:rFonts w:ascii="Arial" w:hAnsi="Arial" w:cs="Arial"/>
          <w:i/>
          <w:sz w:val="24"/>
          <w:szCs w:val="24"/>
        </w:rPr>
      </w:pPr>
      <w:r w:rsidRPr="0038203F">
        <w:rPr>
          <w:rFonts w:ascii="Arial" w:hAnsi="Arial" w:cs="Arial"/>
          <w:i/>
          <w:sz w:val="24"/>
          <w:szCs w:val="24"/>
        </w:rPr>
        <w:t>(…)</w:t>
      </w:r>
    </w:p>
    <w:p w14:paraId="1C7D35A9" w14:textId="77777777" w:rsidR="005D2AC2" w:rsidRPr="0038203F" w:rsidRDefault="005D2AC2" w:rsidP="007F5B82">
      <w:pPr>
        <w:jc w:val="both"/>
        <w:rPr>
          <w:rFonts w:ascii="Arial" w:hAnsi="Arial" w:cs="Arial"/>
          <w:i/>
          <w:sz w:val="24"/>
          <w:szCs w:val="24"/>
        </w:rPr>
      </w:pPr>
    </w:p>
    <w:p w14:paraId="50D20B7A" w14:textId="3EE2C3C5" w:rsidR="007F5B82" w:rsidRPr="0038203F" w:rsidRDefault="007F5B82" w:rsidP="007F5B82">
      <w:pPr>
        <w:jc w:val="both"/>
        <w:rPr>
          <w:rFonts w:ascii="Arial" w:hAnsi="Arial" w:cs="Arial"/>
          <w:i/>
          <w:sz w:val="24"/>
          <w:szCs w:val="24"/>
        </w:rPr>
      </w:pPr>
      <w:r w:rsidRPr="0038203F">
        <w:rPr>
          <w:rFonts w:ascii="Arial" w:hAnsi="Arial" w:cs="Arial"/>
          <w:i/>
          <w:sz w:val="24"/>
          <w:szCs w:val="24"/>
        </w:rPr>
        <w:t>3. Autorizar al alcalde para celebrar contratos y ejercer pro tempore precias funciones de las que corresponden al concejo.</w:t>
      </w:r>
    </w:p>
    <w:p w14:paraId="250F3804" w14:textId="77777777" w:rsidR="007F5B82" w:rsidRPr="0038203F" w:rsidRDefault="007F5B82" w:rsidP="007F5B82">
      <w:pPr>
        <w:jc w:val="both"/>
        <w:rPr>
          <w:rFonts w:ascii="Arial" w:hAnsi="Arial" w:cs="Arial"/>
          <w:i/>
          <w:sz w:val="24"/>
          <w:szCs w:val="24"/>
        </w:rPr>
      </w:pPr>
      <w:r w:rsidRPr="0038203F">
        <w:rPr>
          <w:rFonts w:ascii="Arial" w:hAnsi="Arial" w:cs="Arial"/>
          <w:i/>
          <w:sz w:val="24"/>
          <w:szCs w:val="24"/>
        </w:rPr>
        <w:t>(…)</w:t>
      </w:r>
    </w:p>
    <w:p w14:paraId="6D2A6A11" w14:textId="77777777" w:rsidR="005D2AC2" w:rsidRPr="0038203F" w:rsidRDefault="005D2AC2" w:rsidP="007F5B82">
      <w:pPr>
        <w:jc w:val="both"/>
        <w:rPr>
          <w:rFonts w:ascii="Arial" w:hAnsi="Arial" w:cs="Arial"/>
          <w:i/>
          <w:sz w:val="24"/>
          <w:szCs w:val="24"/>
        </w:rPr>
      </w:pPr>
    </w:p>
    <w:p w14:paraId="53E4AC1F" w14:textId="7C97F8A2" w:rsidR="007F5B82" w:rsidRPr="0038203F" w:rsidRDefault="007F5B82" w:rsidP="007F5B82">
      <w:pPr>
        <w:jc w:val="both"/>
        <w:rPr>
          <w:rFonts w:ascii="Arial" w:hAnsi="Arial" w:cs="Arial"/>
          <w:i/>
          <w:sz w:val="24"/>
          <w:szCs w:val="24"/>
        </w:rPr>
      </w:pPr>
      <w:r w:rsidRPr="0038203F">
        <w:rPr>
          <w:rFonts w:ascii="Arial" w:hAnsi="Arial" w:cs="Arial"/>
          <w:i/>
          <w:sz w:val="24"/>
          <w:szCs w:val="24"/>
        </w:rPr>
        <w:t>9. Dictar las normas necesarias para el control, la preservación y defensa del patrimonio ecológico y cultural del municipio.</w:t>
      </w:r>
    </w:p>
    <w:p w14:paraId="06AC03B9" w14:textId="77777777" w:rsidR="007F5B82" w:rsidRPr="0038203F" w:rsidRDefault="007F5B82" w:rsidP="007F5B82">
      <w:pPr>
        <w:jc w:val="both"/>
        <w:rPr>
          <w:rFonts w:ascii="Arial" w:hAnsi="Arial" w:cs="Arial"/>
          <w:sz w:val="24"/>
          <w:szCs w:val="24"/>
        </w:rPr>
      </w:pPr>
    </w:p>
    <w:p w14:paraId="1017773F" w14:textId="77777777" w:rsidR="007F5B82" w:rsidRPr="0038203F" w:rsidRDefault="007F5B82" w:rsidP="007F5B82">
      <w:pPr>
        <w:jc w:val="both"/>
        <w:rPr>
          <w:rFonts w:ascii="Arial" w:hAnsi="Arial" w:cs="Arial"/>
          <w:sz w:val="24"/>
          <w:szCs w:val="24"/>
        </w:rPr>
      </w:pPr>
      <w:r w:rsidRPr="0038203F">
        <w:rPr>
          <w:rFonts w:ascii="Arial" w:hAnsi="Arial" w:cs="Arial"/>
          <w:sz w:val="24"/>
          <w:szCs w:val="24"/>
        </w:rPr>
        <w:t xml:space="preserve">Que son funciones de los alcaldes en relación con el concejo de conformidad con el artículo 91 de la Ley 136 de 1994: </w:t>
      </w:r>
    </w:p>
    <w:p w14:paraId="16FA3B72" w14:textId="77777777" w:rsidR="007F5B82" w:rsidRPr="0038203F" w:rsidRDefault="007F5B82" w:rsidP="007F5B82">
      <w:pPr>
        <w:jc w:val="both"/>
        <w:rPr>
          <w:rFonts w:ascii="Arial" w:hAnsi="Arial" w:cs="Arial"/>
          <w:sz w:val="24"/>
          <w:szCs w:val="24"/>
        </w:rPr>
      </w:pPr>
    </w:p>
    <w:p w14:paraId="6F4677B6" w14:textId="2F3B74BD" w:rsidR="007F5B82" w:rsidRPr="0038203F" w:rsidRDefault="007F5B82" w:rsidP="007F5B82">
      <w:pPr>
        <w:jc w:val="both"/>
        <w:rPr>
          <w:rFonts w:ascii="Arial" w:hAnsi="Arial" w:cs="Arial"/>
          <w:sz w:val="24"/>
          <w:szCs w:val="24"/>
        </w:rPr>
      </w:pPr>
      <w:r w:rsidRPr="0038203F">
        <w:rPr>
          <w:rFonts w:ascii="Arial" w:hAnsi="Arial" w:cs="Arial"/>
          <w:sz w:val="24"/>
          <w:szCs w:val="24"/>
        </w:rPr>
        <w:t>“1. Presentar los proyectos de acuerdo que considere convenientes para la buena marcha del municipio.</w:t>
      </w:r>
    </w:p>
    <w:p w14:paraId="24531436" w14:textId="77777777" w:rsidR="007F5B82" w:rsidRPr="0038203F" w:rsidRDefault="007F5B82" w:rsidP="007F5B82">
      <w:pPr>
        <w:jc w:val="both"/>
        <w:rPr>
          <w:rFonts w:ascii="Arial" w:hAnsi="Arial" w:cs="Arial"/>
          <w:color w:val="000000"/>
          <w:sz w:val="24"/>
          <w:szCs w:val="24"/>
        </w:rPr>
      </w:pPr>
    </w:p>
    <w:p w14:paraId="7D6B7A6C" w14:textId="3D168758" w:rsidR="007F5B82" w:rsidRPr="0038203F" w:rsidRDefault="007F5B82" w:rsidP="007F5B82">
      <w:pPr>
        <w:jc w:val="both"/>
        <w:rPr>
          <w:rFonts w:ascii="Arial" w:hAnsi="Arial" w:cs="Arial"/>
          <w:color w:val="000000"/>
          <w:sz w:val="24"/>
          <w:szCs w:val="24"/>
        </w:rPr>
      </w:pPr>
      <w:proofErr w:type="gramStart"/>
      <w:r w:rsidRPr="0038203F">
        <w:rPr>
          <w:rFonts w:ascii="Arial" w:hAnsi="Arial" w:cs="Arial"/>
          <w:color w:val="000000"/>
          <w:sz w:val="24"/>
          <w:szCs w:val="24"/>
        </w:rPr>
        <w:t>Que</w:t>
      </w:r>
      <w:proofErr w:type="gramEnd"/>
      <w:r w:rsidRPr="0038203F">
        <w:rPr>
          <w:rFonts w:ascii="Arial" w:hAnsi="Arial" w:cs="Arial"/>
          <w:color w:val="000000"/>
          <w:sz w:val="24"/>
          <w:szCs w:val="24"/>
        </w:rPr>
        <w:t xml:space="preserve"> en el municipio de Santuario, existen personas en condiciones de vulnerabilidad manifiesta que ameritan de una especial protección y que continuadamente deben acudir a las vías judiciales para que le sea reconocido el derecho que constitucionalmente les asiste a tener una vivienda digna.</w:t>
      </w:r>
    </w:p>
    <w:p w14:paraId="2DC53E49" w14:textId="77777777" w:rsidR="007F5B82" w:rsidRPr="0038203F" w:rsidRDefault="007F5B82" w:rsidP="007F5B82">
      <w:pPr>
        <w:jc w:val="both"/>
        <w:rPr>
          <w:rFonts w:ascii="Arial" w:hAnsi="Arial" w:cs="Arial"/>
          <w:color w:val="000000"/>
          <w:sz w:val="24"/>
          <w:szCs w:val="24"/>
        </w:rPr>
      </w:pPr>
    </w:p>
    <w:p w14:paraId="1F448470" w14:textId="3F670165" w:rsidR="007F5B82" w:rsidRPr="0038203F" w:rsidRDefault="007F5B82" w:rsidP="007F5B82">
      <w:pPr>
        <w:jc w:val="both"/>
        <w:rPr>
          <w:rFonts w:ascii="Arial" w:hAnsi="Arial" w:cs="Arial"/>
          <w:color w:val="000000"/>
          <w:sz w:val="24"/>
          <w:szCs w:val="24"/>
        </w:rPr>
      </w:pPr>
      <w:r w:rsidRPr="0038203F">
        <w:rPr>
          <w:rFonts w:ascii="Arial" w:hAnsi="Arial" w:cs="Arial"/>
          <w:color w:val="000000"/>
          <w:sz w:val="24"/>
          <w:szCs w:val="24"/>
        </w:rPr>
        <w:t>Que con el fin de satisfacer el derecho fundamental a la vivienda digna por medio de la materialización del derecho a la propiedad a las personas en condiciones de vulnerabilidad manifiesta y que ameritan especial atención, es preciso facultar al señor Alcalde para que pueda  contar con las herramientas jurídicas y las facultades necesarias, para desplegar las acciones tendientes a la cesión a título gratuito de los predios fiscales ocupados ilegalmente por un periodo ininterrumpido de diez (10) años, así como para poder titularizar los mismos para que de esta manera se pongan en funcionamiento los derechos constitucionales fundamentales y demás que para su materialización sea necesario dinamizar.</w:t>
      </w:r>
    </w:p>
    <w:p w14:paraId="6DAD42D3" w14:textId="77777777" w:rsidR="007F5B82" w:rsidRPr="0038203F" w:rsidRDefault="007F5B82" w:rsidP="007F5B82">
      <w:pPr>
        <w:jc w:val="both"/>
        <w:rPr>
          <w:rFonts w:ascii="Arial" w:hAnsi="Arial" w:cs="Arial"/>
          <w:color w:val="000000"/>
          <w:sz w:val="24"/>
          <w:szCs w:val="24"/>
        </w:rPr>
      </w:pPr>
    </w:p>
    <w:p w14:paraId="4D3282DF"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Considerando que la titulación de los predios fiscales corresponde a una herramienta eficaz mediante el cual las entidades públicas del orden nacional y territorial, pueden transferir  la propiedad de los predios fiscales urbanos ocupados ilegalmente, a quienes  demuestren  la  ocupación  del  terreno  siempre y cuando cumplan con los requisitos legales establecidos en la normatividad vigente y  teniendo en cuenta  que en el país se predomina una constante en el que los predios de propiedad de las entidades territoriales, son ocupados ilegalmente con mejoras o construcciones de propiedad privada o pública, que se consolidan en la mayoría de los casos, como asentamientos urbanísticos con toda la provisión de servicios públicos en ocasiones precarios.</w:t>
      </w:r>
    </w:p>
    <w:p w14:paraId="25D38466" w14:textId="77777777" w:rsidR="00E514F4" w:rsidRPr="0038203F" w:rsidRDefault="00E514F4" w:rsidP="00E514F4">
      <w:pPr>
        <w:jc w:val="both"/>
        <w:rPr>
          <w:rFonts w:ascii="Arial" w:hAnsi="Arial" w:cs="Arial"/>
          <w:sz w:val="24"/>
          <w:szCs w:val="24"/>
        </w:rPr>
      </w:pPr>
    </w:p>
    <w:p w14:paraId="3E8AF94C"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Surge la necesidad de generar programas y proyectos encaminados a solucionar los problemas de informalidad en la tenencia de la tierra que permitan que los hogares ocupantes de dichos terrenos logren la consolidación de su patrimonio, mediante la obtención de título de propiedad, situación que les posibilita el acceso al mercado financiero e inmobiliario, otorgándoles la oportunidad de percibir recursos que les permitan mejorar su calidad de vida a través de la banca privada o mediante la asignación de subsidios estatales de mejoramiento de vivienda. </w:t>
      </w:r>
    </w:p>
    <w:p w14:paraId="748AB3F2" w14:textId="77777777" w:rsidR="00E514F4" w:rsidRPr="0038203F" w:rsidRDefault="00E514F4" w:rsidP="00E514F4">
      <w:pPr>
        <w:jc w:val="both"/>
        <w:rPr>
          <w:rFonts w:ascii="Arial" w:hAnsi="Arial" w:cs="Arial"/>
          <w:sz w:val="24"/>
          <w:szCs w:val="24"/>
        </w:rPr>
      </w:pPr>
    </w:p>
    <w:p w14:paraId="082634DE"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El proceso de titulación consolida visiblemente los siguientes logros:</w:t>
      </w:r>
    </w:p>
    <w:p w14:paraId="3CC6D621" w14:textId="77777777" w:rsidR="00E514F4" w:rsidRPr="0038203F" w:rsidRDefault="00E514F4" w:rsidP="00E514F4">
      <w:pPr>
        <w:jc w:val="both"/>
        <w:rPr>
          <w:rFonts w:ascii="Arial" w:hAnsi="Arial" w:cs="Arial"/>
          <w:sz w:val="24"/>
          <w:szCs w:val="24"/>
        </w:rPr>
      </w:pPr>
    </w:p>
    <w:p w14:paraId="331193A5"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w:t>
      </w:r>
      <w:r w:rsidRPr="0038203F">
        <w:rPr>
          <w:rFonts w:ascii="Arial" w:hAnsi="Arial" w:cs="Arial"/>
          <w:sz w:val="24"/>
          <w:szCs w:val="24"/>
        </w:rPr>
        <w:tab/>
        <w:t>Soluciona el déficit habitacional.</w:t>
      </w:r>
    </w:p>
    <w:p w14:paraId="4459EABF"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w:t>
      </w:r>
      <w:r w:rsidRPr="0038203F">
        <w:rPr>
          <w:rFonts w:ascii="Arial" w:hAnsi="Arial" w:cs="Arial"/>
          <w:sz w:val="24"/>
          <w:szCs w:val="24"/>
        </w:rPr>
        <w:tab/>
        <w:t>Sanea la Propiedad fiscal.</w:t>
      </w:r>
    </w:p>
    <w:p w14:paraId="488F7801"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lastRenderedPageBreak/>
        <w:t></w:t>
      </w:r>
      <w:r w:rsidRPr="0038203F">
        <w:rPr>
          <w:rFonts w:ascii="Arial" w:hAnsi="Arial" w:cs="Arial"/>
          <w:sz w:val="24"/>
          <w:szCs w:val="24"/>
        </w:rPr>
        <w:tab/>
        <w:t>Mejora la base del recaudo del impuesto predial</w:t>
      </w:r>
    </w:p>
    <w:p w14:paraId="42FB974E"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w:t>
      </w:r>
      <w:r w:rsidRPr="0038203F">
        <w:rPr>
          <w:rFonts w:ascii="Arial" w:hAnsi="Arial" w:cs="Arial"/>
          <w:sz w:val="24"/>
          <w:szCs w:val="24"/>
        </w:rPr>
        <w:tab/>
        <w:t>Viabiliza la inversión de recursos públicos, contribuyendo a la solución de la problemática social y de ordenamiento territorial.</w:t>
      </w:r>
    </w:p>
    <w:p w14:paraId="48E8561D" w14:textId="77777777" w:rsidR="00E514F4" w:rsidRPr="0038203F" w:rsidRDefault="00E514F4" w:rsidP="00E514F4">
      <w:pPr>
        <w:jc w:val="both"/>
        <w:rPr>
          <w:rFonts w:ascii="Arial" w:hAnsi="Arial" w:cs="Arial"/>
          <w:sz w:val="24"/>
          <w:szCs w:val="24"/>
        </w:rPr>
      </w:pPr>
    </w:p>
    <w:p w14:paraId="143C7B04"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ANTECEDENTES</w:t>
      </w:r>
    </w:p>
    <w:p w14:paraId="6F48122E" w14:textId="77777777" w:rsidR="00E514F4" w:rsidRPr="0038203F" w:rsidRDefault="00E514F4" w:rsidP="00E514F4">
      <w:pPr>
        <w:jc w:val="both"/>
        <w:rPr>
          <w:rFonts w:ascii="Arial" w:hAnsi="Arial" w:cs="Arial"/>
          <w:sz w:val="24"/>
          <w:szCs w:val="24"/>
        </w:rPr>
      </w:pPr>
    </w:p>
    <w:p w14:paraId="3AEE64B9"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I.</w:t>
      </w:r>
      <w:r w:rsidRPr="0038203F">
        <w:rPr>
          <w:rFonts w:ascii="Arial" w:hAnsi="Arial" w:cs="Arial"/>
          <w:sz w:val="24"/>
          <w:szCs w:val="24"/>
        </w:rPr>
        <w:tab/>
        <w:t>Ley 9ª de 1989 estableció el siguiente procedimiento en su artículo 58:</w:t>
      </w:r>
    </w:p>
    <w:p w14:paraId="669AEA57" w14:textId="77777777" w:rsidR="00E514F4" w:rsidRPr="0038203F" w:rsidRDefault="00E514F4" w:rsidP="00E514F4">
      <w:pPr>
        <w:jc w:val="both"/>
        <w:rPr>
          <w:rFonts w:ascii="Arial" w:hAnsi="Arial" w:cs="Arial"/>
          <w:sz w:val="24"/>
          <w:szCs w:val="24"/>
        </w:rPr>
      </w:pPr>
    </w:p>
    <w:p w14:paraId="601D0357"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“Las entidades públicas del orden nacional cederán a título gratuito los inmuebles de su propiedad que sean bienes fiscales y que hayan sido ocupados ilegalmente para vivienda de interés social, siempre y cuando la ocupación ilegal haya ocurrido con anterioridad al veintiocho (28) de julio de mil novecientos ochenta y ocho (1988). La cesión gratuita, mediante escritura pública, se efectuará a favor de los ocupantes. Las demás entidades públicas podrán efectuar la cesión en los términos aquí señalados”.</w:t>
      </w:r>
    </w:p>
    <w:p w14:paraId="5416047C" w14:textId="77777777" w:rsidR="00E514F4" w:rsidRPr="0038203F" w:rsidRDefault="00E514F4" w:rsidP="00E514F4">
      <w:pPr>
        <w:jc w:val="both"/>
        <w:rPr>
          <w:rFonts w:ascii="Arial" w:hAnsi="Arial" w:cs="Arial"/>
          <w:sz w:val="24"/>
          <w:szCs w:val="24"/>
        </w:rPr>
      </w:pPr>
    </w:p>
    <w:p w14:paraId="6BB6E7C1"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“En ningún caso procederá la cesión anterior en el caso de los bienes de uso público, ni en el de los bienes fiscales destinados a la salud y a la educación. Tampoco procederá cuando se trate de inmuebles ubicados en zonas insalubres o que presenten peligro para la población”.</w:t>
      </w:r>
    </w:p>
    <w:p w14:paraId="62E5C7BB" w14:textId="77777777" w:rsidR="00E514F4" w:rsidRPr="0038203F" w:rsidRDefault="00E514F4" w:rsidP="00E514F4">
      <w:pPr>
        <w:jc w:val="both"/>
        <w:rPr>
          <w:rFonts w:ascii="Arial" w:hAnsi="Arial" w:cs="Arial"/>
          <w:sz w:val="24"/>
          <w:szCs w:val="24"/>
        </w:rPr>
      </w:pPr>
    </w:p>
    <w:p w14:paraId="242C2B13"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Con esta figura, el legislador sentó las premisas básicas de solución a este grave problema, considerando la Honorable Corte Constitucional a través de su examen de constitucionalidad mediante Sentencia C-251 del 6 de junio de 1996 (Magistrado Ponente: Doctor Alejandro Martínez Caballero) lo siguiente:</w:t>
      </w:r>
    </w:p>
    <w:p w14:paraId="4D7D3F15" w14:textId="77777777" w:rsidR="00E514F4" w:rsidRPr="0038203F" w:rsidRDefault="00E514F4" w:rsidP="00E514F4">
      <w:pPr>
        <w:jc w:val="both"/>
        <w:rPr>
          <w:rFonts w:ascii="Arial" w:hAnsi="Arial" w:cs="Arial"/>
          <w:sz w:val="24"/>
          <w:szCs w:val="24"/>
        </w:rPr>
      </w:pPr>
    </w:p>
    <w:p w14:paraId="58E9F7E5"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“El Estado puede entonces transferir en forma gratuita el dominio de un bien estatal a un particular, siempre y cuando no se trate de una mera liberalidad del Estado sino del cumplimiento de deberes constitucionales expresos, entre los cuales está obviamente incluida la garantía de los derechos constitucionales. En efecto, la prohibición de los auxilios debe ser armonizada con el mandato del artículo 146 ordinal 4º, según el cual las Cámaras no pueden decretar en favor de particulares erogaciones "que no estén destinadas a satisfacer créditos o derechos reconocidos con arreglo a ley preexistente". Puede entonces concluirse que no están prohibidas, porque no son actos de mera liberalidad sino de justicia distributiva, aquellas transferencias que se efectúen con el propósito de satisfacer derechos preexistentes, como sucede con los derechos que consagra la propia Constitución, siempre y cuando esa cesión sea imperiosa para la satisfacción de ese derecho constitucional.” </w:t>
      </w:r>
    </w:p>
    <w:p w14:paraId="22D80248" w14:textId="77777777" w:rsidR="00E514F4" w:rsidRPr="0038203F" w:rsidRDefault="00E514F4" w:rsidP="00E514F4">
      <w:pPr>
        <w:jc w:val="both"/>
        <w:rPr>
          <w:rFonts w:ascii="Arial" w:hAnsi="Arial" w:cs="Arial"/>
          <w:sz w:val="24"/>
          <w:szCs w:val="24"/>
        </w:rPr>
      </w:pPr>
    </w:p>
    <w:p w14:paraId="43D601EF" w14:textId="7616ED11"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Ley 708 de 2001, la cual en su artículo 14° indicaba: ARTÍCULO 14. “Las entidades públicas del orden nacional, que a la fecha de entrada en vigencia de la presente ley, no hayan efectuado la cesión a título gratuito de que trata el artículo 58 de la Ley 9a. de 1989, deberán transferir a título gratuito al Instituto Nacional de Vivienda de Interés </w:t>
      </w:r>
      <w:r w:rsidRPr="0038203F">
        <w:rPr>
          <w:rFonts w:ascii="Arial" w:hAnsi="Arial" w:cs="Arial"/>
          <w:sz w:val="24"/>
          <w:szCs w:val="24"/>
        </w:rPr>
        <w:lastRenderedPageBreak/>
        <w:t xml:space="preserve">Social y Reforma Urbana, </w:t>
      </w:r>
      <w:proofErr w:type="spellStart"/>
      <w:r w:rsidRPr="0038203F">
        <w:rPr>
          <w:rFonts w:ascii="Arial" w:hAnsi="Arial" w:cs="Arial"/>
          <w:sz w:val="24"/>
          <w:szCs w:val="24"/>
        </w:rPr>
        <w:t>Inurbe</w:t>
      </w:r>
      <w:proofErr w:type="spellEnd"/>
      <w:r w:rsidRPr="0038203F">
        <w:rPr>
          <w:rFonts w:ascii="Arial" w:hAnsi="Arial" w:cs="Arial"/>
          <w:sz w:val="24"/>
          <w:szCs w:val="24"/>
        </w:rPr>
        <w:t>, los bienes inmuebles fiscales a los que se refiere la mencionada norma, que no hayan sido objeto de cesión, en los términos y con la progresividad establecida para el efecto por el Gobierno Nacional, con el fin de que esa entidad dé cumplimiento a dicha disposición legal.</w:t>
      </w:r>
    </w:p>
    <w:p w14:paraId="04151634" w14:textId="77777777" w:rsidR="00E514F4" w:rsidRPr="0038203F" w:rsidRDefault="00E514F4" w:rsidP="00E514F4">
      <w:pPr>
        <w:jc w:val="both"/>
        <w:rPr>
          <w:rFonts w:ascii="Arial" w:hAnsi="Arial" w:cs="Arial"/>
          <w:sz w:val="24"/>
          <w:szCs w:val="24"/>
        </w:rPr>
      </w:pPr>
    </w:p>
    <w:p w14:paraId="38017D57"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La transferencia de dichos bienes al </w:t>
      </w:r>
      <w:proofErr w:type="spellStart"/>
      <w:r w:rsidRPr="0038203F">
        <w:rPr>
          <w:rFonts w:ascii="Arial" w:hAnsi="Arial" w:cs="Arial"/>
          <w:sz w:val="24"/>
          <w:szCs w:val="24"/>
        </w:rPr>
        <w:t>Inurbe</w:t>
      </w:r>
      <w:proofErr w:type="spellEnd"/>
      <w:r w:rsidRPr="0038203F">
        <w:rPr>
          <w:rFonts w:ascii="Arial" w:hAnsi="Arial" w:cs="Arial"/>
          <w:sz w:val="24"/>
          <w:szCs w:val="24"/>
        </w:rPr>
        <w:t xml:space="preserve"> se realizará mediante el procedimiento establecido en el artículo 1° de la presente ley. En todo caso la entidad que transfiera bienes inmuebles fiscales en virtud de lo aquí previsto, deberá sufragar todos los costos necesarios para realizar las transferencias al </w:t>
      </w:r>
      <w:proofErr w:type="spellStart"/>
      <w:r w:rsidRPr="0038203F">
        <w:rPr>
          <w:rFonts w:ascii="Arial" w:hAnsi="Arial" w:cs="Arial"/>
          <w:sz w:val="24"/>
          <w:szCs w:val="24"/>
        </w:rPr>
        <w:t>Inurbe</w:t>
      </w:r>
      <w:proofErr w:type="spellEnd"/>
      <w:r w:rsidRPr="0038203F">
        <w:rPr>
          <w:rFonts w:ascii="Arial" w:hAnsi="Arial" w:cs="Arial"/>
          <w:sz w:val="24"/>
          <w:szCs w:val="24"/>
        </w:rPr>
        <w:t xml:space="preserve">, y obtener el paz y salvo correspondiente a los impuestos, tasas, contribuciones y valorización que recaigan sobre el inmueble que transfieren, situación que deberá verificar el Instituto Nacional de Vivienda de Interés Social y Reforma Urbana, </w:t>
      </w:r>
      <w:proofErr w:type="spellStart"/>
      <w:r w:rsidRPr="0038203F">
        <w:rPr>
          <w:rFonts w:ascii="Arial" w:hAnsi="Arial" w:cs="Arial"/>
          <w:sz w:val="24"/>
          <w:szCs w:val="24"/>
        </w:rPr>
        <w:t>Inurbe</w:t>
      </w:r>
      <w:proofErr w:type="spellEnd"/>
      <w:r w:rsidRPr="0038203F">
        <w:rPr>
          <w:rFonts w:ascii="Arial" w:hAnsi="Arial" w:cs="Arial"/>
          <w:sz w:val="24"/>
          <w:szCs w:val="24"/>
        </w:rPr>
        <w:t xml:space="preserve">, antes de registrar cada resolución contentiva de título traslaticio de dominio.” </w:t>
      </w:r>
    </w:p>
    <w:p w14:paraId="2C325224" w14:textId="77777777" w:rsidR="00E514F4" w:rsidRPr="0038203F" w:rsidRDefault="00E514F4" w:rsidP="00E514F4">
      <w:pPr>
        <w:jc w:val="both"/>
        <w:rPr>
          <w:rFonts w:ascii="Arial" w:hAnsi="Arial" w:cs="Arial"/>
          <w:sz w:val="24"/>
          <w:szCs w:val="24"/>
        </w:rPr>
      </w:pPr>
    </w:p>
    <w:p w14:paraId="2185F942"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Ley 1001 de 2005 y su Artículo 2º, se modificó el artículo 14 de la Ley 708 de 2001, y reglamentado mediante el Capítulo 2.1.2.2 del Decreto 1077 de 2015, otorgando la posibilidad a las entidades del territoriales de orden Municipal, Departamental y Distrital de ceder a título gratuito bienes fiscales de su propiedad: </w:t>
      </w:r>
    </w:p>
    <w:p w14:paraId="2BB82C13" w14:textId="77777777" w:rsidR="00E514F4" w:rsidRPr="0038203F" w:rsidRDefault="00E514F4" w:rsidP="00E514F4">
      <w:pPr>
        <w:jc w:val="both"/>
        <w:rPr>
          <w:rFonts w:ascii="Arial" w:hAnsi="Arial" w:cs="Arial"/>
          <w:sz w:val="24"/>
          <w:szCs w:val="24"/>
        </w:rPr>
      </w:pPr>
    </w:p>
    <w:p w14:paraId="537F993C"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“ARTICULO 2º: Las entidades públicas del orden nacional cederán a título gratuito los terrenos de su propiedad que sean bienes fiscales y que hayan sido ocupados ilegalmente para vivienda de interés social, siempre y cuando la ocupación ilegal haya ocurrido con anterioridad al treinta (30) de noviembre de 2001. La cesión gratuita se efectuará mediante resolución administrativa a favor de los ocupantes, la cual constituirá título de dominio y una vez inscrita en la Oficina de Instrumentos Públicos, será plena prueba de la propiedad”.</w:t>
      </w:r>
    </w:p>
    <w:p w14:paraId="612685CF" w14:textId="77777777" w:rsidR="00E514F4" w:rsidRPr="0038203F" w:rsidRDefault="00E514F4" w:rsidP="00E514F4">
      <w:pPr>
        <w:jc w:val="both"/>
        <w:rPr>
          <w:rFonts w:ascii="Arial" w:hAnsi="Arial" w:cs="Arial"/>
          <w:sz w:val="24"/>
          <w:szCs w:val="24"/>
        </w:rPr>
      </w:pPr>
    </w:p>
    <w:p w14:paraId="1DE84F70"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Las demás entidades públicas podrán efectuar la cesión en los términos aquí señalados.</w:t>
      </w:r>
    </w:p>
    <w:p w14:paraId="743C2B1D" w14:textId="77777777" w:rsidR="00E514F4" w:rsidRPr="0038203F" w:rsidRDefault="00E514F4" w:rsidP="00E514F4">
      <w:pPr>
        <w:jc w:val="both"/>
        <w:rPr>
          <w:rFonts w:ascii="Arial" w:hAnsi="Arial" w:cs="Arial"/>
          <w:sz w:val="24"/>
          <w:szCs w:val="24"/>
        </w:rPr>
      </w:pPr>
    </w:p>
    <w:p w14:paraId="434EF6EA"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En ningún caso procederá la cesión anterior tratándose de bienes de uso público ni de bienes fiscales destinados a la salud y a la educación. Tampoco procederá cuando se trate de inmuebles ubicados en zonas insalubres o de riesgo para la población, de conformidad con las disposiciones locales sobre la materia. (…)”</w:t>
      </w:r>
    </w:p>
    <w:p w14:paraId="476340C1" w14:textId="77777777" w:rsidR="00E514F4" w:rsidRPr="0038203F" w:rsidRDefault="00E514F4" w:rsidP="00E514F4">
      <w:pPr>
        <w:jc w:val="both"/>
        <w:rPr>
          <w:rFonts w:ascii="Arial" w:hAnsi="Arial" w:cs="Arial"/>
          <w:sz w:val="24"/>
          <w:szCs w:val="24"/>
        </w:rPr>
      </w:pPr>
    </w:p>
    <w:p w14:paraId="45B80C79"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El Plan Nacional de Desarrollo 2018-2022 Pacto por Colombia, Pacto por la Equidad”, se incluyó el artículo 277, el cual modifica nuevamente el artículo 14° de la Ley 708 de 2001, teniendo como principal objetivo permitir a las entidades públicas del orden nacional y demás entidades públicas ceder a título gratuito los bienes inmuebles fiscales ocupados ilegalmente parcial o totalmente con mejoras y/o construcciones de destinación económica en los siguientes términos: </w:t>
      </w:r>
    </w:p>
    <w:p w14:paraId="40C34810" w14:textId="77777777" w:rsidR="00E514F4" w:rsidRPr="0038203F" w:rsidRDefault="00E514F4" w:rsidP="00E514F4">
      <w:pPr>
        <w:jc w:val="both"/>
        <w:rPr>
          <w:rFonts w:ascii="Arial" w:hAnsi="Arial" w:cs="Arial"/>
          <w:sz w:val="24"/>
          <w:szCs w:val="24"/>
        </w:rPr>
      </w:pPr>
    </w:p>
    <w:p w14:paraId="1EB059F1"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lastRenderedPageBreak/>
        <w:t xml:space="preserve">“Artículo 14º CESIÓN A TÍTULO GRATUITO O ENAJENACIÓN DE DOMINIO DE BIENES FISCALES. Las entidades públicas podrán transferir mediante cesión a título gratuito la propiedad de los bienes inmuebles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diez (10) años de anterioridad al inicio del procedimiento administrativo. La cesión gratuita se efectuará mediante resolución administrativa, la cual constituirá título de dominio y una vez inscrita en la correspondiente Oficina de Registro de Instrumentos Públicos, será plena prueba de la propiedad. En ningún caso procederá la cesión anterior tratándose de inmuebles con mejoras construidas sobre bienes de uso público o destinado a la salud ya la educación. Tampoco procederá cuando se trate de inmuebles ubicados en zonas insalubres o zonas de alto riesgo no mitigable o en suelo de protección, de conformidad con las disposiciones locales sobre la materia. </w:t>
      </w:r>
    </w:p>
    <w:p w14:paraId="6E773B01" w14:textId="77777777" w:rsidR="00E514F4" w:rsidRPr="0038203F" w:rsidRDefault="00E514F4" w:rsidP="00E514F4">
      <w:pPr>
        <w:jc w:val="both"/>
        <w:rPr>
          <w:rFonts w:ascii="Arial" w:hAnsi="Arial" w:cs="Arial"/>
          <w:sz w:val="24"/>
          <w:szCs w:val="24"/>
        </w:rPr>
      </w:pPr>
    </w:p>
    <w:p w14:paraId="6F1F8800"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27B164E8" w14:textId="77777777" w:rsidR="00E514F4" w:rsidRPr="0038203F" w:rsidRDefault="00E514F4" w:rsidP="00E514F4">
      <w:pPr>
        <w:jc w:val="both"/>
        <w:rPr>
          <w:rFonts w:ascii="Arial" w:hAnsi="Arial" w:cs="Arial"/>
          <w:sz w:val="24"/>
          <w:szCs w:val="24"/>
        </w:rPr>
      </w:pPr>
    </w:p>
    <w:p w14:paraId="5B78EA54"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8C26E62" w14:textId="77777777" w:rsidR="00E514F4" w:rsidRPr="0038203F" w:rsidRDefault="00E514F4" w:rsidP="00E514F4">
      <w:pPr>
        <w:jc w:val="both"/>
        <w:rPr>
          <w:rFonts w:ascii="Arial" w:hAnsi="Arial" w:cs="Arial"/>
          <w:sz w:val="24"/>
          <w:szCs w:val="24"/>
        </w:rPr>
      </w:pPr>
    </w:p>
    <w:p w14:paraId="66118595"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PARÁGRAFO 3. En las resoluciones administrativas de transferencia mediante cesión a título gratuito, se constituirá patrimonio de familia inembargable.</w:t>
      </w:r>
    </w:p>
    <w:p w14:paraId="493E991E" w14:textId="77777777" w:rsidR="00E514F4" w:rsidRPr="0038203F" w:rsidRDefault="00E514F4" w:rsidP="00E514F4">
      <w:pPr>
        <w:jc w:val="both"/>
        <w:rPr>
          <w:rFonts w:ascii="Arial" w:hAnsi="Arial" w:cs="Arial"/>
          <w:sz w:val="24"/>
          <w:szCs w:val="24"/>
        </w:rPr>
      </w:pPr>
    </w:p>
    <w:p w14:paraId="0184F4A3"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 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64A9B16F" w14:textId="77777777" w:rsidR="00E514F4" w:rsidRPr="0038203F" w:rsidRDefault="00E514F4" w:rsidP="00E514F4">
      <w:pPr>
        <w:jc w:val="both"/>
        <w:rPr>
          <w:rFonts w:ascii="Arial" w:hAnsi="Arial" w:cs="Arial"/>
          <w:sz w:val="24"/>
          <w:szCs w:val="24"/>
        </w:rPr>
      </w:pPr>
    </w:p>
    <w:p w14:paraId="5D08CD36"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35B56669" w14:textId="77777777" w:rsidR="00E514F4" w:rsidRPr="0038203F" w:rsidRDefault="00E514F4" w:rsidP="00E514F4">
      <w:pPr>
        <w:jc w:val="both"/>
        <w:rPr>
          <w:rFonts w:ascii="Arial" w:hAnsi="Arial" w:cs="Arial"/>
          <w:sz w:val="24"/>
          <w:szCs w:val="24"/>
        </w:rPr>
      </w:pPr>
    </w:p>
    <w:p w14:paraId="0B26A32A"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El citado artículo 277 de la Ley 1955 de 2019 fue reglamentado por el Decreto 149 del 04 de febrero de 2020, en los aspectos relacionados con la cesión gratuita de bienes </w:t>
      </w:r>
      <w:r w:rsidRPr="0038203F">
        <w:rPr>
          <w:rFonts w:ascii="Arial" w:hAnsi="Arial" w:cs="Arial"/>
          <w:sz w:val="24"/>
          <w:szCs w:val="24"/>
        </w:rPr>
        <w:lastRenderedPageBreak/>
        <w:t xml:space="preserve">inmuebles fiscales urbanos ocupados por un tercero de manera ilegal con mejoras o construcciones de destinación económica habitacional, siempre que se demuestre la ocupación ininterrumpida de diez (10) años. </w:t>
      </w:r>
    </w:p>
    <w:p w14:paraId="644E2DA4" w14:textId="77777777" w:rsidR="00E514F4" w:rsidRPr="0038203F" w:rsidRDefault="00E514F4" w:rsidP="00E514F4">
      <w:pPr>
        <w:jc w:val="both"/>
        <w:rPr>
          <w:rFonts w:ascii="Arial" w:hAnsi="Arial" w:cs="Arial"/>
          <w:sz w:val="24"/>
          <w:szCs w:val="24"/>
        </w:rPr>
      </w:pPr>
    </w:p>
    <w:p w14:paraId="2639CCF0"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Dando la posibilidad referida en el parágrafo 1 del citado artículo 277 de la ley 1955 o en el artículo 14 de la ley 2044, a que ni no se cumplen los requisitos requeridos respecto del inmueble, esto es que tenga destinación habitacional o que el hogar cumpla con la ocupación interrumpida, dicho inmueble podrá ser enajenado aplicando la normativa vigente y reglamentaria de esa materia.</w:t>
      </w:r>
    </w:p>
    <w:p w14:paraId="1277DD4B" w14:textId="77777777" w:rsidR="00E514F4" w:rsidRPr="0038203F" w:rsidRDefault="00E514F4" w:rsidP="00E514F4">
      <w:pPr>
        <w:jc w:val="both"/>
        <w:rPr>
          <w:rFonts w:ascii="Arial" w:hAnsi="Arial" w:cs="Arial"/>
          <w:sz w:val="24"/>
          <w:szCs w:val="24"/>
        </w:rPr>
      </w:pPr>
    </w:p>
    <w:p w14:paraId="1B715260"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Con la entrada en vigencia de la Ley 2044 de 2020, se hizo necesario modificar y adicionar algunos artículos al mencionado decreto referente a la cesión a título gratuito, la enajenación de bienes fiscales y la transferencia entre entidades, razón por la cual el Ministerio de Vivienda, Ciudad y Territorio profirió el Decreto 523 del 14 de mayo de 2021.</w:t>
      </w:r>
    </w:p>
    <w:p w14:paraId="6571F554" w14:textId="77777777" w:rsidR="00E514F4" w:rsidRPr="0038203F" w:rsidRDefault="00E514F4" w:rsidP="00E514F4">
      <w:pPr>
        <w:jc w:val="both"/>
        <w:rPr>
          <w:rFonts w:ascii="Arial" w:hAnsi="Arial" w:cs="Arial"/>
          <w:sz w:val="24"/>
          <w:szCs w:val="24"/>
        </w:rPr>
      </w:pPr>
    </w:p>
    <w:p w14:paraId="5FDD8A27"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Posteriormente, se expidió el Plan Nacional de Desarrollo 2022-2026 “Colombia Potencia Mundial de la Vida” – Ley 2294 de 2023, se incluyó el artículo 197, el cual hace referencia a la transferencia a título gratuito de bienes inmuebles de naturaleza fiscal de carácter no financiero, en los siguientes términos:</w:t>
      </w:r>
    </w:p>
    <w:p w14:paraId="5109F6EC" w14:textId="77777777" w:rsidR="00E514F4" w:rsidRPr="0038203F" w:rsidRDefault="00E514F4" w:rsidP="00E514F4">
      <w:pPr>
        <w:jc w:val="both"/>
        <w:rPr>
          <w:rFonts w:ascii="Arial" w:hAnsi="Arial" w:cs="Arial"/>
          <w:sz w:val="24"/>
          <w:szCs w:val="24"/>
        </w:rPr>
      </w:pPr>
    </w:p>
    <w:p w14:paraId="0652A623"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“ARTÍCULO 197. TRANSFERENCIA A TÍTULO GRATUITO DE BIENES INMUEBLES DE NATURALEZA FISCAL DE CARÁCTER NO FINANCIERO. Los bienes inmuebles cuya denominación sea fiscal de carácter no financiero, del orden nacional, que hagan parte de cualquiera de las Ramas del Poder Público, así como del orden departamental, municipal y órganos autónomos e independientes afectados con ocupaciones de hecho mayor a diez (10) años, que cuenten con mejoras y/o construcciones consolidadas con destinación económica habitacional, no requeridos para el ejercicio de sus funciones, podrán transferirse a título gratuito a las entidades territoriales, para que éstas, inicien los trámites administrativos a que haya lugar, para su saneamiento.</w:t>
      </w:r>
    </w:p>
    <w:p w14:paraId="2BBC3D7F"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 </w:t>
      </w:r>
    </w:p>
    <w:p w14:paraId="6F8FEE20"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PARÁGRAFO PRIMERO. Los bienes fiscales que no se ajusten a los presupuestos a que se hace referencia en inciso anterior, podrán enajenarse de manera directa, atendiendo el valor comercial a la fecha de la negociación. De lo contrario, el responsable de su administración y custodia deberá iniciar de inmediato, las acciones judiciales que correspondan, con el ánimo de recuperar los predios.</w:t>
      </w:r>
    </w:p>
    <w:p w14:paraId="7FAF3C47"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 </w:t>
      </w:r>
    </w:p>
    <w:p w14:paraId="5ADD045D" w14:textId="01B4153E" w:rsidR="00E514F4" w:rsidRPr="0038203F" w:rsidRDefault="00E514F4" w:rsidP="00E514F4">
      <w:pPr>
        <w:jc w:val="both"/>
        <w:rPr>
          <w:rFonts w:ascii="Arial" w:hAnsi="Arial" w:cs="Arial"/>
          <w:sz w:val="24"/>
          <w:szCs w:val="24"/>
        </w:rPr>
      </w:pPr>
      <w:r w:rsidRPr="0038203F">
        <w:rPr>
          <w:rFonts w:ascii="Arial" w:hAnsi="Arial" w:cs="Arial"/>
          <w:sz w:val="24"/>
          <w:szCs w:val="24"/>
        </w:rPr>
        <w:t>PARÁGRAFO SEGUNDO. La cesión de la que trata el presente artículo solo procederá siempre y cuando el cedente o beneficiario asuma y acredite el cumplimiento de las obligaciones fiscales pendientes de pago con la entidad territorial, generadas por el inmueble por concepto de impuesto predial.</w:t>
      </w:r>
    </w:p>
    <w:p w14:paraId="6BFD3F7F"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lastRenderedPageBreak/>
        <w:t>PARÁGRAFO TERCERO. Para el caso de los bienes inmuebles fiscales de carácter no financiero del orden municipal o distrital, la respectiva autoridad administrativa podrá suprimir de los registros y cuentas de los contribuyentes de su jurisdicción mediante los procedimientos de saneamiento contable, las deudas por conceptos de tributos a la propiedad raíz respecto al bien cedido en el marco de este artículo.”</w:t>
      </w:r>
    </w:p>
    <w:p w14:paraId="6D79DD06" w14:textId="77777777" w:rsidR="00E514F4" w:rsidRPr="0038203F" w:rsidRDefault="00E514F4" w:rsidP="00E514F4">
      <w:pPr>
        <w:jc w:val="both"/>
        <w:rPr>
          <w:rFonts w:ascii="Arial" w:hAnsi="Arial" w:cs="Arial"/>
          <w:sz w:val="24"/>
          <w:szCs w:val="24"/>
        </w:rPr>
      </w:pPr>
    </w:p>
    <w:p w14:paraId="772132FA" w14:textId="58820F99"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Es así, como revisada de manera integral de la Ley 2294 de 2023, se evidenció que en tratándose de cesión a título gratuito y enajenación de bienes fiscales, no fue derogado o modificado el </w:t>
      </w:r>
      <w:r w:rsidR="0038203F" w:rsidRPr="0038203F">
        <w:rPr>
          <w:rFonts w:ascii="Arial" w:hAnsi="Arial" w:cs="Arial"/>
          <w:sz w:val="24"/>
          <w:szCs w:val="24"/>
        </w:rPr>
        <w:t>artículo</w:t>
      </w:r>
      <w:r w:rsidRPr="0038203F">
        <w:rPr>
          <w:rFonts w:ascii="Arial" w:hAnsi="Arial" w:cs="Arial"/>
          <w:sz w:val="24"/>
          <w:szCs w:val="24"/>
        </w:rPr>
        <w:t xml:space="preserve"> 277 de la Ley 1955 de 2019, ni sus decretos reglamentarios. Así las cosas, la norma aplicable para procesos masivos de titulación de entidades públicas, a través de la modalidad de cesión a </w:t>
      </w:r>
      <w:r w:rsidR="0038203F" w:rsidRPr="0038203F">
        <w:rPr>
          <w:rFonts w:ascii="Arial" w:hAnsi="Arial" w:cs="Arial"/>
          <w:sz w:val="24"/>
          <w:szCs w:val="24"/>
        </w:rPr>
        <w:t>título</w:t>
      </w:r>
      <w:r w:rsidRPr="0038203F">
        <w:rPr>
          <w:rFonts w:ascii="Arial" w:hAnsi="Arial" w:cs="Arial"/>
          <w:sz w:val="24"/>
          <w:szCs w:val="24"/>
        </w:rPr>
        <w:t xml:space="preserve"> gratuito y/o enajenación de bienes fiscales contenidas en el Plan Nacional de Desarrollo 2018-2022 “Pacto por Colombia, Pacto por la Equidad”, continúan vigentes.</w:t>
      </w:r>
    </w:p>
    <w:p w14:paraId="4FAD8E24" w14:textId="77777777" w:rsidR="00E514F4" w:rsidRPr="0038203F" w:rsidRDefault="00E514F4" w:rsidP="00E514F4">
      <w:pPr>
        <w:jc w:val="both"/>
        <w:rPr>
          <w:rFonts w:ascii="Arial" w:hAnsi="Arial" w:cs="Arial"/>
          <w:sz w:val="24"/>
          <w:szCs w:val="24"/>
        </w:rPr>
      </w:pPr>
    </w:p>
    <w:p w14:paraId="5032D584"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Tenemos entonces que, definida la autorización legal para formalizar la propiedad en favor de los hogares ocupantes ilegales de predios fiscales, se observa claramente que esta figura propende por la garantía del acceso al derecho a una vivienda digna de conformidad con lo dispuesto en el artículo 51 de la Constitución Política.</w:t>
      </w:r>
    </w:p>
    <w:p w14:paraId="783C9D05" w14:textId="7BB8D850" w:rsidR="00E514F4" w:rsidRPr="0038203F" w:rsidRDefault="00E514F4" w:rsidP="00E514F4">
      <w:pPr>
        <w:spacing w:before="100" w:beforeAutospacing="1" w:after="100" w:afterAutospacing="1"/>
        <w:jc w:val="both"/>
        <w:rPr>
          <w:rFonts w:ascii="Arial" w:hAnsi="Arial" w:cs="Arial"/>
          <w:color w:val="000000"/>
          <w:sz w:val="24"/>
          <w:szCs w:val="24"/>
        </w:rPr>
      </w:pPr>
      <w:r w:rsidRPr="0038203F">
        <w:rPr>
          <w:rFonts w:ascii="Arial" w:hAnsi="Arial" w:cs="Arial"/>
          <w:sz w:val="24"/>
          <w:szCs w:val="24"/>
        </w:rPr>
        <w:t>E</w:t>
      </w:r>
      <w:r w:rsidRPr="0038203F">
        <w:rPr>
          <w:rFonts w:ascii="Arial" w:hAnsi="Arial" w:cs="Arial"/>
          <w:color w:val="000000"/>
          <w:sz w:val="24"/>
          <w:szCs w:val="24"/>
        </w:rPr>
        <w:t>l municipio de Santuario, Departamento de Risaralda, expidió el Acuerdo Municipal N° 0.2.1.008 del 29 de mayo de 2024, “</w:t>
      </w:r>
      <w:r w:rsidRPr="0038203F">
        <w:rPr>
          <w:rFonts w:ascii="Arial" w:hAnsi="Arial" w:cs="Arial"/>
          <w:i/>
          <w:color w:val="000000"/>
          <w:sz w:val="24"/>
          <w:szCs w:val="24"/>
        </w:rPr>
        <w:t>Por medio del cual se adopta el plan de desarrollo del municipio de santuario, Risaralda para el periodo constitucional 2024-2027 y dictan otras disposiciones”</w:t>
      </w:r>
    </w:p>
    <w:p w14:paraId="0885C46F" w14:textId="5457B81D"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Vale la pena señalar que este esquema de formalización de propiedad, representa para el municipio el desarrollo de una cultura del trabajo interinstitucional coordinado, que le asegura metodologías de gestión óptimas para el diseño y desarrollo de proyectos que redunden en el robustecimiento de las rentas y mejoramiento de la economía local. De otro lado, se busca vincular a la población en varias de las actividades que generen sentido de solidaridad, participación y compromiso en aquellos proyectos emprendidos por la administración, que comprometen el bienestar y una mejor calidad de vida de la comunidad; todo esto en cumplimiento de los fines esenciales del Estado Social y Democrático de Derecho consagrado en el artículo 2º de la Constitución Política. </w:t>
      </w:r>
    </w:p>
    <w:p w14:paraId="0ECD9112" w14:textId="77777777" w:rsidR="00E514F4" w:rsidRPr="0038203F" w:rsidRDefault="00E514F4" w:rsidP="00E514F4">
      <w:pPr>
        <w:jc w:val="both"/>
        <w:rPr>
          <w:rFonts w:ascii="Arial" w:hAnsi="Arial" w:cs="Arial"/>
          <w:sz w:val="24"/>
          <w:szCs w:val="24"/>
        </w:rPr>
      </w:pPr>
    </w:p>
    <w:p w14:paraId="7F432299"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 xml:space="preserve">Por lo anterior y por motivos de interés social, tanto para el municipio como sus habitantes, el Concejo Municipal señalará las políticas y tiempos dentro de los cuales se autorizará a la </w:t>
      </w:r>
      <w:commentRangeStart w:id="0"/>
      <w:r w:rsidRPr="0038203F">
        <w:rPr>
          <w:rFonts w:ascii="Arial" w:hAnsi="Arial" w:cs="Arial"/>
          <w:sz w:val="24"/>
          <w:szCs w:val="24"/>
        </w:rPr>
        <w:t xml:space="preserve">señora Alcaldesa </w:t>
      </w:r>
      <w:commentRangeEnd w:id="0"/>
      <w:r w:rsidR="00CC32B5">
        <w:rPr>
          <w:rStyle w:val="Refdecomentario"/>
        </w:rPr>
        <w:commentReference w:id="0"/>
      </w:r>
      <w:r w:rsidRPr="0038203F">
        <w:rPr>
          <w:rFonts w:ascii="Arial" w:hAnsi="Arial" w:cs="Arial"/>
          <w:sz w:val="24"/>
          <w:szCs w:val="24"/>
        </w:rPr>
        <w:t xml:space="preserve">para que ejecute la cesión a título gratuito respecto de inmuebles fiscales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w:t>
      </w:r>
      <w:r w:rsidRPr="0038203F">
        <w:rPr>
          <w:rFonts w:ascii="Arial" w:hAnsi="Arial" w:cs="Arial"/>
          <w:sz w:val="24"/>
          <w:szCs w:val="24"/>
        </w:rPr>
        <w:lastRenderedPageBreak/>
        <w:t>mínimo diez (10) años de anterioridad al inicio del procedimiento administrativo, en los términos y requisitos consagrados en el artículo 277 de la Ley 1955 de 2019; y aquellas normas que lo reglamenten, adicionen, modifiquen  o complementen.</w:t>
      </w:r>
    </w:p>
    <w:p w14:paraId="195B028F" w14:textId="77777777" w:rsidR="00E514F4" w:rsidRPr="0038203F" w:rsidRDefault="00E514F4" w:rsidP="007F5B82">
      <w:pPr>
        <w:jc w:val="both"/>
        <w:rPr>
          <w:rFonts w:ascii="Arial" w:hAnsi="Arial" w:cs="Arial"/>
          <w:sz w:val="24"/>
          <w:szCs w:val="24"/>
        </w:rPr>
      </w:pPr>
    </w:p>
    <w:p w14:paraId="22997243" w14:textId="1DBE5A49" w:rsidR="007F5B82" w:rsidRPr="0038203F" w:rsidRDefault="0038203F" w:rsidP="007F5B82">
      <w:pPr>
        <w:jc w:val="both"/>
        <w:rPr>
          <w:rFonts w:ascii="Arial" w:hAnsi="Arial" w:cs="Arial"/>
          <w:sz w:val="24"/>
          <w:szCs w:val="24"/>
        </w:rPr>
      </w:pPr>
      <w:r w:rsidRPr="0038203F">
        <w:rPr>
          <w:rFonts w:ascii="Arial" w:hAnsi="Arial" w:cs="Arial"/>
          <w:sz w:val="24"/>
          <w:szCs w:val="24"/>
        </w:rPr>
        <w:t>E</w:t>
      </w:r>
      <w:r w:rsidR="007F5B82" w:rsidRPr="0038203F">
        <w:rPr>
          <w:rFonts w:ascii="Arial" w:hAnsi="Arial" w:cs="Arial"/>
          <w:sz w:val="24"/>
          <w:szCs w:val="24"/>
        </w:rPr>
        <w:t>l artículo 167 del Decreto Ley 1333 de 1986 establece que la administración y disposición de los bienes inmuebles municipales está sujeta a las normas que dicten los Concejos municipales.</w:t>
      </w:r>
    </w:p>
    <w:p w14:paraId="73C1494E" w14:textId="77777777" w:rsidR="007F5B82" w:rsidRPr="0038203F" w:rsidRDefault="007F5B82" w:rsidP="007F5B82">
      <w:pPr>
        <w:jc w:val="both"/>
        <w:rPr>
          <w:rFonts w:ascii="Arial" w:hAnsi="Arial" w:cs="Arial"/>
          <w:sz w:val="24"/>
          <w:szCs w:val="24"/>
        </w:rPr>
      </w:pPr>
    </w:p>
    <w:p w14:paraId="592634CA" w14:textId="77777777" w:rsidR="007F5B82" w:rsidRPr="0038203F" w:rsidRDefault="007F5B82" w:rsidP="007F5B82">
      <w:pPr>
        <w:jc w:val="both"/>
        <w:rPr>
          <w:rFonts w:ascii="Arial" w:hAnsi="Arial" w:cs="Arial"/>
          <w:sz w:val="24"/>
          <w:szCs w:val="24"/>
        </w:rPr>
      </w:pPr>
      <w:r w:rsidRPr="0038203F">
        <w:rPr>
          <w:rFonts w:ascii="Arial" w:hAnsi="Arial" w:cs="Arial"/>
          <w:sz w:val="24"/>
          <w:szCs w:val="24"/>
        </w:rPr>
        <w:t xml:space="preserve">Siendo necesario poner en marcha los procedimientos y herramientas para la titulación de predios a título gratuito que cumpla con los requisitos anteriormente citados, pongo entonces a su consideración y buen criterio el presente proyecto de acuerdo, con el fin de lograr el reconocimiento y materialización del derecho a la vivienda digna de nuestra población. </w:t>
      </w:r>
    </w:p>
    <w:p w14:paraId="6E77F49A" w14:textId="17BEED65" w:rsidR="0046569F" w:rsidRDefault="0046569F" w:rsidP="003046C5">
      <w:pPr>
        <w:jc w:val="both"/>
        <w:rPr>
          <w:rFonts w:ascii="Arial" w:hAnsi="Arial" w:cs="Arial"/>
          <w:sz w:val="24"/>
          <w:szCs w:val="24"/>
        </w:rPr>
      </w:pPr>
    </w:p>
    <w:p w14:paraId="04D06D31" w14:textId="77777777" w:rsidR="000A4034" w:rsidRPr="0038203F" w:rsidRDefault="000A4034" w:rsidP="003046C5">
      <w:pPr>
        <w:jc w:val="both"/>
        <w:rPr>
          <w:rFonts w:ascii="Arial" w:hAnsi="Arial" w:cs="Arial"/>
          <w:sz w:val="24"/>
          <w:szCs w:val="24"/>
        </w:rPr>
      </w:pPr>
    </w:p>
    <w:p w14:paraId="6BDCCAC4" w14:textId="77777777" w:rsidR="0046569F" w:rsidRPr="0038203F" w:rsidRDefault="0046569F" w:rsidP="003046C5">
      <w:pPr>
        <w:autoSpaceDE w:val="0"/>
        <w:autoSpaceDN w:val="0"/>
        <w:adjustRightInd w:val="0"/>
        <w:jc w:val="both"/>
        <w:rPr>
          <w:rFonts w:ascii="Arial" w:hAnsi="Arial" w:cs="Arial"/>
          <w:sz w:val="24"/>
          <w:szCs w:val="24"/>
        </w:rPr>
      </w:pPr>
      <w:r w:rsidRPr="0038203F">
        <w:rPr>
          <w:rFonts w:ascii="Arial" w:hAnsi="Arial" w:cs="Arial"/>
          <w:sz w:val="24"/>
          <w:szCs w:val="24"/>
        </w:rPr>
        <w:t xml:space="preserve">Cordialmente, </w:t>
      </w:r>
    </w:p>
    <w:p w14:paraId="105BAA2E" w14:textId="77777777" w:rsidR="0046569F" w:rsidRPr="0038203F" w:rsidRDefault="0046569F" w:rsidP="003046C5">
      <w:pPr>
        <w:jc w:val="both"/>
        <w:rPr>
          <w:rFonts w:ascii="Arial" w:hAnsi="Arial" w:cs="Arial"/>
          <w:bCs/>
          <w:sz w:val="24"/>
          <w:szCs w:val="24"/>
        </w:rPr>
      </w:pPr>
    </w:p>
    <w:p w14:paraId="279C6C9F" w14:textId="34382EB5" w:rsidR="0046569F" w:rsidRPr="0038203F" w:rsidRDefault="0046569F" w:rsidP="003046C5">
      <w:pPr>
        <w:jc w:val="both"/>
        <w:rPr>
          <w:rFonts w:ascii="Arial" w:hAnsi="Arial" w:cs="Arial"/>
          <w:bCs/>
          <w:sz w:val="24"/>
          <w:szCs w:val="24"/>
        </w:rPr>
      </w:pPr>
      <w:r w:rsidRPr="0038203F">
        <w:rPr>
          <w:rFonts w:ascii="Arial" w:hAnsi="Arial" w:cs="Arial"/>
          <w:bCs/>
          <w:sz w:val="24"/>
          <w:szCs w:val="24"/>
        </w:rPr>
        <w:t xml:space="preserve"> </w:t>
      </w:r>
    </w:p>
    <w:p w14:paraId="6A64A8C6" w14:textId="6AA94DC5" w:rsidR="00865A69" w:rsidRPr="0038203F" w:rsidRDefault="00865A69" w:rsidP="003046C5">
      <w:pPr>
        <w:jc w:val="both"/>
        <w:rPr>
          <w:rFonts w:ascii="Arial" w:hAnsi="Arial" w:cs="Arial"/>
          <w:bCs/>
          <w:sz w:val="24"/>
          <w:szCs w:val="24"/>
        </w:rPr>
      </w:pPr>
    </w:p>
    <w:p w14:paraId="7C195EB2" w14:textId="77777777" w:rsidR="00865A69" w:rsidRPr="0038203F" w:rsidRDefault="00865A69" w:rsidP="003046C5">
      <w:pPr>
        <w:jc w:val="both"/>
        <w:rPr>
          <w:rFonts w:ascii="Arial" w:hAnsi="Arial" w:cs="Arial"/>
          <w:bCs/>
          <w:sz w:val="24"/>
          <w:szCs w:val="24"/>
        </w:rPr>
      </w:pPr>
    </w:p>
    <w:p w14:paraId="0395906C" w14:textId="51E089AF" w:rsidR="0046569F" w:rsidRPr="0038203F" w:rsidRDefault="00DF5C22" w:rsidP="003046C5">
      <w:pPr>
        <w:rPr>
          <w:rFonts w:ascii="Arial" w:hAnsi="Arial" w:cs="Arial"/>
          <w:b/>
          <w:sz w:val="24"/>
          <w:szCs w:val="24"/>
        </w:rPr>
      </w:pPr>
      <w:r w:rsidRPr="0038203F">
        <w:rPr>
          <w:rFonts w:ascii="Arial" w:hAnsi="Arial" w:cs="Arial"/>
          <w:b/>
          <w:sz w:val="24"/>
          <w:szCs w:val="24"/>
        </w:rPr>
        <w:t xml:space="preserve">MIGUEL ANTONIO BEDOYA JIMENEZ </w:t>
      </w:r>
    </w:p>
    <w:p w14:paraId="1BD234A9" w14:textId="77777777" w:rsidR="0046569F" w:rsidRPr="0038203F" w:rsidRDefault="0046569F" w:rsidP="003046C5">
      <w:pPr>
        <w:rPr>
          <w:rFonts w:ascii="Arial" w:hAnsi="Arial" w:cs="Arial"/>
          <w:b/>
          <w:sz w:val="24"/>
          <w:szCs w:val="24"/>
        </w:rPr>
      </w:pPr>
      <w:r w:rsidRPr="0038203F">
        <w:rPr>
          <w:rFonts w:ascii="Arial" w:hAnsi="Arial" w:cs="Arial"/>
          <w:b/>
          <w:sz w:val="24"/>
          <w:szCs w:val="24"/>
        </w:rPr>
        <w:t>Alcalde Municipal</w:t>
      </w:r>
    </w:p>
    <w:p w14:paraId="6A3AFE6D" w14:textId="77777777" w:rsidR="0046569F" w:rsidRPr="0038203F" w:rsidRDefault="0046569F" w:rsidP="003046C5">
      <w:pPr>
        <w:pStyle w:val="Sinespaciado"/>
        <w:rPr>
          <w:rFonts w:ascii="Arial" w:hAnsi="Arial" w:cs="Arial"/>
          <w:sz w:val="24"/>
          <w:szCs w:val="24"/>
        </w:rPr>
      </w:pPr>
    </w:p>
    <w:p w14:paraId="743F7CED" w14:textId="77777777" w:rsidR="0046569F" w:rsidRPr="0038203F" w:rsidRDefault="0046569F" w:rsidP="003046C5">
      <w:pPr>
        <w:pStyle w:val="Sinespaciado"/>
        <w:rPr>
          <w:rFonts w:ascii="Arial" w:hAnsi="Arial" w:cs="Arial"/>
          <w:sz w:val="24"/>
          <w:szCs w:val="24"/>
        </w:rPr>
      </w:pPr>
    </w:p>
    <w:p w14:paraId="69C433D0" w14:textId="77777777" w:rsidR="0046569F" w:rsidRPr="0038203F" w:rsidRDefault="0046569F" w:rsidP="003046C5">
      <w:pPr>
        <w:pStyle w:val="Sinespaciado"/>
        <w:rPr>
          <w:rFonts w:ascii="Arial" w:hAnsi="Arial" w:cs="Arial"/>
          <w:i/>
          <w:sz w:val="24"/>
          <w:szCs w:val="24"/>
        </w:rPr>
      </w:pPr>
    </w:p>
    <w:p w14:paraId="79FD3E5D" w14:textId="0D842144" w:rsidR="0046569F" w:rsidRPr="0038203F" w:rsidRDefault="0046569F" w:rsidP="003046C5">
      <w:pPr>
        <w:pStyle w:val="Sinespaciado"/>
        <w:rPr>
          <w:rFonts w:ascii="Arial" w:hAnsi="Arial" w:cs="Arial"/>
          <w:i/>
          <w:sz w:val="24"/>
          <w:szCs w:val="24"/>
        </w:rPr>
      </w:pPr>
    </w:p>
    <w:p w14:paraId="736D641A" w14:textId="77777777" w:rsidR="0046569F" w:rsidRPr="0038203F" w:rsidRDefault="0046569F" w:rsidP="003046C5">
      <w:pPr>
        <w:jc w:val="both"/>
        <w:rPr>
          <w:rFonts w:ascii="Arial" w:hAnsi="Arial" w:cs="Arial"/>
          <w:sz w:val="24"/>
          <w:szCs w:val="24"/>
        </w:rPr>
      </w:pPr>
    </w:p>
    <w:p w14:paraId="1FA0C34E" w14:textId="236BBCAB" w:rsidR="00B93BFD" w:rsidRPr="0038203F" w:rsidRDefault="00B93BFD" w:rsidP="003046C5">
      <w:pPr>
        <w:pStyle w:val="NormalWeb"/>
        <w:spacing w:before="0" w:beforeAutospacing="0" w:after="0" w:afterAutospacing="0"/>
        <w:jc w:val="center"/>
        <w:rPr>
          <w:rFonts w:ascii="Arial" w:hAnsi="Arial" w:cs="Arial"/>
          <w:b/>
          <w:lang w:val="es-ES" w:eastAsia="es-ES"/>
        </w:rPr>
      </w:pPr>
    </w:p>
    <w:p w14:paraId="7731B267" w14:textId="6346CF48" w:rsidR="00E514F4" w:rsidRPr="0038203F" w:rsidRDefault="00E514F4" w:rsidP="003046C5">
      <w:pPr>
        <w:pStyle w:val="NormalWeb"/>
        <w:spacing w:before="0" w:beforeAutospacing="0" w:after="0" w:afterAutospacing="0"/>
        <w:jc w:val="center"/>
        <w:rPr>
          <w:rFonts w:ascii="Arial" w:hAnsi="Arial" w:cs="Arial"/>
          <w:b/>
          <w:lang w:val="es-ES" w:eastAsia="es-ES"/>
        </w:rPr>
      </w:pPr>
    </w:p>
    <w:p w14:paraId="2E8AEA7A" w14:textId="75E0A4AB" w:rsidR="00E514F4" w:rsidRPr="0038203F" w:rsidRDefault="00E514F4" w:rsidP="003046C5">
      <w:pPr>
        <w:pStyle w:val="NormalWeb"/>
        <w:spacing w:before="0" w:beforeAutospacing="0" w:after="0" w:afterAutospacing="0"/>
        <w:jc w:val="center"/>
        <w:rPr>
          <w:rFonts w:ascii="Arial" w:hAnsi="Arial" w:cs="Arial"/>
          <w:b/>
          <w:lang w:val="es-ES" w:eastAsia="es-ES"/>
        </w:rPr>
      </w:pPr>
    </w:p>
    <w:p w14:paraId="461A1ED2" w14:textId="713FF7CB" w:rsidR="00E514F4" w:rsidRPr="0038203F" w:rsidRDefault="00E514F4" w:rsidP="003046C5">
      <w:pPr>
        <w:pStyle w:val="NormalWeb"/>
        <w:spacing w:before="0" w:beforeAutospacing="0" w:after="0" w:afterAutospacing="0"/>
        <w:jc w:val="center"/>
        <w:rPr>
          <w:rFonts w:ascii="Arial" w:hAnsi="Arial" w:cs="Arial"/>
          <w:b/>
          <w:lang w:val="es-ES" w:eastAsia="es-ES"/>
        </w:rPr>
      </w:pPr>
    </w:p>
    <w:p w14:paraId="3E1223F4" w14:textId="35E433C7" w:rsidR="00E514F4" w:rsidRPr="0038203F" w:rsidRDefault="00E514F4" w:rsidP="003046C5">
      <w:pPr>
        <w:pStyle w:val="NormalWeb"/>
        <w:spacing w:before="0" w:beforeAutospacing="0" w:after="0" w:afterAutospacing="0"/>
        <w:jc w:val="center"/>
        <w:rPr>
          <w:rFonts w:ascii="Arial" w:hAnsi="Arial" w:cs="Arial"/>
          <w:b/>
          <w:lang w:val="es-ES" w:eastAsia="es-ES"/>
        </w:rPr>
      </w:pPr>
    </w:p>
    <w:p w14:paraId="0EA317B6" w14:textId="27B0CF77" w:rsidR="00E514F4" w:rsidRPr="0038203F" w:rsidRDefault="00E514F4" w:rsidP="003046C5">
      <w:pPr>
        <w:pStyle w:val="NormalWeb"/>
        <w:spacing w:before="0" w:beforeAutospacing="0" w:after="0" w:afterAutospacing="0"/>
        <w:jc w:val="center"/>
        <w:rPr>
          <w:rFonts w:ascii="Arial" w:hAnsi="Arial" w:cs="Arial"/>
          <w:b/>
          <w:lang w:val="es-ES" w:eastAsia="es-ES"/>
        </w:rPr>
      </w:pPr>
    </w:p>
    <w:p w14:paraId="034CF2B5" w14:textId="1FD9F341" w:rsidR="00E514F4" w:rsidRDefault="00E514F4" w:rsidP="003046C5">
      <w:pPr>
        <w:pStyle w:val="NormalWeb"/>
        <w:spacing w:before="0" w:beforeAutospacing="0" w:after="0" w:afterAutospacing="0"/>
        <w:jc w:val="center"/>
        <w:rPr>
          <w:rFonts w:ascii="Arial" w:hAnsi="Arial" w:cs="Arial"/>
          <w:b/>
          <w:lang w:val="es-ES" w:eastAsia="es-ES"/>
        </w:rPr>
      </w:pPr>
    </w:p>
    <w:p w14:paraId="0755C5BB" w14:textId="53B43D13" w:rsidR="0038203F" w:rsidRDefault="0038203F" w:rsidP="003046C5">
      <w:pPr>
        <w:pStyle w:val="NormalWeb"/>
        <w:spacing w:before="0" w:beforeAutospacing="0" w:after="0" w:afterAutospacing="0"/>
        <w:jc w:val="center"/>
        <w:rPr>
          <w:rFonts w:ascii="Arial" w:hAnsi="Arial" w:cs="Arial"/>
          <w:b/>
          <w:lang w:val="es-ES" w:eastAsia="es-ES"/>
        </w:rPr>
      </w:pPr>
    </w:p>
    <w:p w14:paraId="4497D7C5" w14:textId="05DD57DF" w:rsidR="0038203F" w:rsidRDefault="0038203F" w:rsidP="003046C5">
      <w:pPr>
        <w:pStyle w:val="NormalWeb"/>
        <w:spacing w:before="0" w:beforeAutospacing="0" w:after="0" w:afterAutospacing="0"/>
        <w:jc w:val="center"/>
        <w:rPr>
          <w:rFonts w:ascii="Arial" w:hAnsi="Arial" w:cs="Arial"/>
          <w:b/>
          <w:lang w:val="es-ES" w:eastAsia="es-ES"/>
        </w:rPr>
      </w:pPr>
    </w:p>
    <w:p w14:paraId="1780B55F" w14:textId="3FC75493" w:rsidR="0038203F" w:rsidRDefault="0038203F" w:rsidP="003046C5">
      <w:pPr>
        <w:pStyle w:val="NormalWeb"/>
        <w:spacing w:before="0" w:beforeAutospacing="0" w:after="0" w:afterAutospacing="0"/>
        <w:jc w:val="center"/>
        <w:rPr>
          <w:rFonts w:ascii="Arial" w:hAnsi="Arial" w:cs="Arial"/>
          <w:b/>
          <w:lang w:val="es-ES" w:eastAsia="es-ES"/>
        </w:rPr>
      </w:pPr>
    </w:p>
    <w:p w14:paraId="5D047460" w14:textId="49222017" w:rsidR="0038203F" w:rsidRDefault="0038203F" w:rsidP="003046C5">
      <w:pPr>
        <w:pStyle w:val="NormalWeb"/>
        <w:spacing w:before="0" w:beforeAutospacing="0" w:after="0" w:afterAutospacing="0"/>
        <w:jc w:val="center"/>
        <w:rPr>
          <w:rFonts w:ascii="Arial" w:hAnsi="Arial" w:cs="Arial"/>
          <w:b/>
          <w:lang w:val="es-ES" w:eastAsia="es-ES"/>
        </w:rPr>
      </w:pPr>
    </w:p>
    <w:p w14:paraId="3D35F4BD" w14:textId="7D4F6F0B" w:rsidR="0038203F" w:rsidRDefault="0038203F" w:rsidP="003046C5">
      <w:pPr>
        <w:pStyle w:val="NormalWeb"/>
        <w:spacing w:before="0" w:beforeAutospacing="0" w:after="0" w:afterAutospacing="0"/>
        <w:jc w:val="center"/>
        <w:rPr>
          <w:rFonts w:ascii="Arial" w:hAnsi="Arial" w:cs="Arial"/>
          <w:b/>
          <w:lang w:val="es-ES" w:eastAsia="es-ES"/>
        </w:rPr>
      </w:pPr>
    </w:p>
    <w:p w14:paraId="6B63EE1B" w14:textId="77777777" w:rsidR="0025733C" w:rsidRPr="0038203F" w:rsidRDefault="0025733C" w:rsidP="003046C5">
      <w:pPr>
        <w:pStyle w:val="NormalWeb"/>
        <w:spacing w:before="0" w:beforeAutospacing="0" w:after="0" w:afterAutospacing="0"/>
        <w:jc w:val="center"/>
        <w:rPr>
          <w:rFonts w:ascii="Arial" w:hAnsi="Arial" w:cs="Arial"/>
          <w:b/>
          <w:lang w:val="es-ES" w:eastAsia="es-ES"/>
        </w:rPr>
      </w:pPr>
    </w:p>
    <w:p w14:paraId="4C6E2FDF" w14:textId="77777777" w:rsidR="00E514F4" w:rsidRPr="0038203F" w:rsidRDefault="00E514F4" w:rsidP="003046C5">
      <w:pPr>
        <w:pStyle w:val="NormalWeb"/>
        <w:spacing w:before="0" w:beforeAutospacing="0" w:after="0" w:afterAutospacing="0"/>
        <w:jc w:val="center"/>
        <w:rPr>
          <w:rFonts w:ascii="Arial" w:hAnsi="Arial" w:cs="Arial"/>
          <w:b/>
          <w:lang w:val="es-ES" w:eastAsia="es-ES"/>
        </w:rPr>
      </w:pPr>
    </w:p>
    <w:p w14:paraId="331A1D85" w14:textId="77777777" w:rsidR="00E5512E" w:rsidRPr="0038203F" w:rsidRDefault="00E5512E" w:rsidP="003046C5">
      <w:pPr>
        <w:pStyle w:val="NormalWeb"/>
        <w:spacing w:before="0" w:beforeAutospacing="0" w:after="0" w:afterAutospacing="0"/>
        <w:jc w:val="center"/>
        <w:rPr>
          <w:rFonts w:ascii="Arial" w:hAnsi="Arial" w:cs="Arial"/>
          <w:b/>
          <w:lang w:val="es-ES" w:eastAsia="es-ES"/>
        </w:rPr>
      </w:pPr>
    </w:p>
    <w:p w14:paraId="385D45C3" w14:textId="434B1965" w:rsidR="00BD2A8B" w:rsidRPr="0038203F" w:rsidRDefault="0046569F" w:rsidP="003046C5">
      <w:pPr>
        <w:pStyle w:val="NormalWeb"/>
        <w:spacing w:before="0" w:beforeAutospacing="0" w:after="0" w:afterAutospacing="0"/>
        <w:jc w:val="center"/>
        <w:rPr>
          <w:rFonts w:ascii="Arial" w:hAnsi="Arial" w:cs="Arial"/>
          <w:b/>
          <w:highlight w:val="yellow"/>
          <w:lang w:val="es-ES" w:eastAsia="es-ES"/>
        </w:rPr>
      </w:pPr>
      <w:r w:rsidRPr="0038203F">
        <w:rPr>
          <w:rFonts w:ascii="Arial" w:hAnsi="Arial" w:cs="Arial"/>
          <w:b/>
          <w:lang w:val="es-ES" w:eastAsia="es-ES"/>
        </w:rPr>
        <w:lastRenderedPageBreak/>
        <w:t>ACUERDO No.</w:t>
      </w:r>
      <w:r w:rsidR="00B93BFD" w:rsidRPr="0038203F">
        <w:rPr>
          <w:rFonts w:ascii="Arial" w:hAnsi="Arial" w:cs="Arial"/>
          <w:b/>
          <w:lang w:val="es-ES" w:eastAsia="es-ES"/>
        </w:rPr>
        <w:t xml:space="preserve"> </w:t>
      </w:r>
      <w:r w:rsidR="006810C0" w:rsidRPr="0038203F">
        <w:rPr>
          <w:rFonts w:ascii="Arial" w:hAnsi="Arial" w:cs="Arial"/>
          <w:b/>
          <w:highlight w:val="yellow"/>
        </w:rPr>
        <w:t>0.2.1.0xx</w:t>
      </w:r>
    </w:p>
    <w:p w14:paraId="6B3971C9" w14:textId="12D4D66F" w:rsidR="0046569F" w:rsidRPr="0038203F" w:rsidRDefault="00B93BFD" w:rsidP="003046C5">
      <w:pPr>
        <w:pStyle w:val="NormalWeb"/>
        <w:spacing w:before="0" w:beforeAutospacing="0" w:after="0" w:afterAutospacing="0"/>
        <w:jc w:val="center"/>
        <w:rPr>
          <w:rFonts w:ascii="Arial" w:hAnsi="Arial" w:cs="Arial"/>
          <w:b/>
          <w:lang w:val="es-ES" w:eastAsia="es-ES"/>
        </w:rPr>
      </w:pPr>
      <w:r w:rsidRPr="0038203F">
        <w:rPr>
          <w:rFonts w:ascii="Arial" w:hAnsi="Arial" w:cs="Arial"/>
          <w:b/>
          <w:highlight w:val="yellow"/>
          <w:lang w:val="es-ES" w:eastAsia="es-ES"/>
        </w:rPr>
        <w:t xml:space="preserve"> </w:t>
      </w:r>
      <w:r w:rsidR="000764DA" w:rsidRPr="0038203F">
        <w:rPr>
          <w:rFonts w:ascii="Arial" w:hAnsi="Arial" w:cs="Arial"/>
          <w:b/>
          <w:highlight w:val="yellow"/>
          <w:lang w:val="es-ES" w:eastAsia="es-ES"/>
        </w:rPr>
        <w:t xml:space="preserve">del </w:t>
      </w:r>
      <w:proofErr w:type="spellStart"/>
      <w:r w:rsidR="004B0FE1" w:rsidRPr="0038203F">
        <w:rPr>
          <w:rFonts w:ascii="Arial" w:hAnsi="Arial" w:cs="Arial"/>
          <w:b/>
          <w:highlight w:val="yellow"/>
          <w:lang w:val="es-ES" w:eastAsia="es-ES"/>
        </w:rPr>
        <w:t>xx</w:t>
      </w:r>
      <w:proofErr w:type="spellEnd"/>
      <w:r w:rsidR="000764DA" w:rsidRPr="0038203F">
        <w:rPr>
          <w:rFonts w:ascii="Arial" w:hAnsi="Arial" w:cs="Arial"/>
          <w:b/>
          <w:highlight w:val="yellow"/>
          <w:lang w:val="es-ES" w:eastAsia="es-ES"/>
        </w:rPr>
        <w:t xml:space="preserve"> de </w:t>
      </w:r>
      <w:r w:rsidR="00C8177D">
        <w:rPr>
          <w:rFonts w:ascii="Arial" w:hAnsi="Arial" w:cs="Arial"/>
          <w:b/>
          <w:highlight w:val="yellow"/>
          <w:lang w:val="es-ES" w:eastAsia="es-ES"/>
        </w:rPr>
        <w:t>julio</w:t>
      </w:r>
      <w:r w:rsidR="004B0FE1" w:rsidRPr="0038203F">
        <w:rPr>
          <w:rFonts w:ascii="Arial" w:hAnsi="Arial" w:cs="Arial"/>
          <w:b/>
          <w:highlight w:val="yellow"/>
          <w:lang w:val="es-ES" w:eastAsia="es-ES"/>
        </w:rPr>
        <w:t xml:space="preserve"> </w:t>
      </w:r>
      <w:r w:rsidRPr="0038203F">
        <w:rPr>
          <w:rFonts w:ascii="Arial" w:hAnsi="Arial" w:cs="Arial"/>
          <w:b/>
          <w:highlight w:val="yellow"/>
          <w:lang w:val="es-ES" w:eastAsia="es-ES"/>
        </w:rPr>
        <w:t>de</w:t>
      </w:r>
      <w:r w:rsidR="0046569F" w:rsidRPr="0038203F">
        <w:rPr>
          <w:rFonts w:ascii="Arial" w:hAnsi="Arial" w:cs="Arial"/>
          <w:b/>
          <w:highlight w:val="yellow"/>
          <w:lang w:val="es-ES" w:eastAsia="es-ES"/>
        </w:rPr>
        <w:t xml:space="preserve"> 202</w:t>
      </w:r>
      <w:r w:rsidR="00C8177D">
        <w:rPr>
          <w:rFonts w:ascii="Arial" w:hAnsi="Arial" w:cs="Arial"/>
          <w:b/>
          <w:lang w:val="es-ES" w:eastAsia="es-ES"/>
        </w:rPr>
        <w:t>6</w:t>
      </w:r>
    </w:p>
    <w:p w14:paraId="09DEF23B" w14:textId="48FF894A" w:rsidR="00B93BFD" w:rsidRPr="0038203F" w:rsidRDefault="00B93BFD" w:rsidP="003046C5">
      <w:pPr>
        <w:pStyle w:val="NormalWeb"/>
        <w:spacing w:before="0" w:beforeAutospacing="0" w:after="0" w:afterAutospacing="0"/>
        <w:jc w:val="center"/>
        <w:rPr>
          <w:rFonts w:ascii="Arial" w:hAnsi="Arial" w:cs="Arial"/>
          <w:b/>
          <w:lang w:val="es-ES" w:eastAsia="es-ES"/>
        </w:rPr>
      </w:pPr>
    </w:p>
    <w:p w14:paraId="0E42BD25" w14:textId="77777777" w:rsidR="00B93BFD" w:rsidRPr="0038203F" w:rsidRDefault="00B93BFD" w:rsidP="003046C5">
      <w:pPr>
        <w:pStyle w:val="NormalWeb"/>
        <w:spacing w:before="0" w:beforeAutospacing="0" w:after="0" w:afterAutospacing="0"/>
        <w:jc w:val="center"/>
        <w:rPr>
          <w:rFonts w:ascii="Arial" w:hAnsi="Arial" w:cs="Arial"/>
          <w:b/>
          <w:lang w:val="es-ES" w:eastAsia="es-ES"/>
        </w:rPr>
      </w:pPr>
    </w:p>
    <w:p w14:paraId="15CF2BA0" w14:textId="0200242F" w:rsidR="0046569F" w:rsidRPr="0038203F" w:rsidRDefault="0046569F" w:rsidP="003046C5">
      <w:pPr>
        <w:pStyle w:val="Sinespaciado"/>
        <w:jc w:val="center"/>
        <w:rPr>
          <w:rFonts w:ascii="Arial" w:hAnsi="Arial" w:cs="Arial"/>
          <w:b/>
          <w:bCs/>
          <w:sz w:val="24"/>
          <w:szCs w:val="24"/>
        </w:rPr>
      </w:pPr>
      <w:r w:rsidRPr="0038203F">
        <w:rPr>
          <w:rFonts w:ascii="Arial" w:hAnsi="Arial" w:cs="Arial"/>
          <w:b/>
          <w:bCs/>
          <w:sz w:val="24"/>
          <w:szCs w:val="24"/>
        </w:rPr>
        <w:t>“</w:t>
      </w:r>
      <w:r w:rsidR="00E514F4" w:rsidRPr="0038203F">
        <w:rPr>
          <w:rFonts w:ascii="Arial" w:hAnsi="Arial" w:cs="Arial"/>
          <w:b/>
          <w:bCs/>
          <w:sz w:val="24"/>
          <w:szCs w:val="24"/>
        </w:rPr>
        <w:t>POR MEDIO DEL CUAL SE FACULTA AL ALCALDE DEL MUNICIPIO DE SANTUARIO - RISARALDA, PARA REALIZAR PROCESOS DE CESIÓN A TÍTULO GRATUITO O ENAJENACIÓN DE DOMINIO DE BIENES FISCALES DE CONFORMIDAD CON LO DISPUESTO EN EL ARTÍCULO 277 DE LA LEY 1955 DE 2019 Y DEMÁS NORMAS QUE, EN ADELANTE, LO MODIFIQUEN, ADICIONEN, COMPLEMENTEN O REGLAMENTEN</w:t>
      </w:r>
      <w:r w:rsidRPr="0038203F">
        <w:rPr>
          <w:rFonts w:ascii="Arial" w:hAnsi="Arial" w:cs="Arial"/>
          <w:b/>
          <w:bCs/>
          <w:sz w:val="24"/>
          <w:szCs w:val="24"/>
        </w:rPr>
        <w:t>”.</w:t>
      </w:r>
    </w:p>
    <w:p w14:paraId="79750898" w14:textId="77777777" w:rsidR="00A75228" w:rsidRPr="0038203F" w:rsidRDefault="00A75228" w:rsidP="003046C5">
      <w:pPr>
        <w:pStyle w:val="Sinespaciado"/>
        <w:jc w:val="center"/>
        <w:rPr>
          <w:rFonts w:ascii="Arial" w:hAnsi="Arial" w:cs="Arial"/>
          <w:sz w:val="24"/>
          <w:szCs w:val="24"/>
        </w:rPr>
      </w:pPr>
    </w:p>
    <w:p w14:paraId="6B1D8C84" w14:textId="77777777" w:rsidR="007F5B82" w:rsidRPr="0038203F" w:rsidRDefault="007F5B82" w:rsidP="003046C5">
      <w:pPr>
        <w:pStyle w:val="NormalWeb"/>
        <w:spacing w:before="0" w:beforeAutospacing="0" w:after="0" w:afterAutospacing="0"/>
        <w:jc w:val="both"/>
        <w:rPr>
          <w:rFonts w:ascii="Arial" w:hAnsi="Arial" w:cs="Arial"/>
          <w:b/>
          <w:lang w:val="es-ES" w:eastAsia="es-ES"/>
        </w:rPr>
      </w:pPr>
    </w:p>
    <w:p w14:paraId="47C9597D" w14:textId="1D099429" w:rsidR="0046569F" w:rsidRPr="0038203F" w:rsidRDefault="0046569F" w:rsidP="003046C5">
      <w:pPr>
        <w:pStyle w:val="NormalWeb"/>
        <w:spacing w:before="0" w:beforeAutospacing="0" w:after="0" w:afterAutospacing="0"/>
        <w:jc w:val="both"/>
        <w:rPr>
          <w:rFonts w:ascii="Arial" w:hAnsi="Arial" w:cs="Arial"/>
          <w:lang w:val="es-ES" w:eastAsia="es-ES"/>
        </w:rPr>
      </w:pPr>
      <w:r w:rsidRPr="0038203F">
        <w:rPr>
          <w:rFonts w:ascii="Arial" w:hAnsi="Arial" w:cs="Arial"/>
          <w:b/>
          <w:lang w:val="es-ES" w:eastAsia="es-ES"/>
        </w:rPr>
        <w:t xml:space="preserve">EL CONCEJO DE SANTUARIO RISARALDA, </w:t>
      </w:r>
      <w:r w:rsidR="00E514F4" w:rsidRPr="0038203F">
        <w:rPr>
          <w:rFonts w:ascii="Arial" w:hAnsi="Arial" w:cs="Arial"/>
          <w:lang w:val="es-ES" w:eastAsia="es-ES"/>
        </w:rPr>
        <w:t xml:space="preserve">en uso de sus facultades constitucionales y en especial las contenidas por el numeral 7º del artículo 313 de la Constitución Política, artículo 14º de la Ley 708 de 2001, modificado por el artículo 277 de la ley 1955 de 2019 y aquellas normas que, en adelante, lo modifiquen, adicionen, complementen o reglamenten, y, </w:t>
      </w:r>
    </w:p>
    <w:p w14:paraId="32B45E3C" w14:textId="77777777" w:rsidR="00E5512E" w:rsidRPr="0038203F" w:rsidRDefault="00E5512E" w:rsidP="003046C5">
      <w:pPr>
        <w:pStyle w:val="NormalWeb"/>
        <w:spacing w:before="0" w:beforeAutospacing="0" w:after="0" w:afterAutospacing="0"/>
        <w:jc w:val="both"/>
        <w:rPr>
          <w:rFonts w:ascii="Arial" w:hAnsi="Arial" w:cs="Arial"/>
          <w:lang w:val="es-ES" w:eastAsia="es-ES"/>
        </w:rPr>
      </w:pPr>
    </w:p>
    <w:p w14:paraId="38F97D96" w14:textId="77777777" w:rsidR="006308BD" w:rsidRPr="0038203F" w:rsidRDefault="006308BD" w:rsidP="003046C5">
      <w:pPr>
        <w:jc w:val="center"/>
        <w:rPr>
          <w:rFonts w:ascii="Arial" w:hAnsi="Arial" w:cs="Arial"/>
          <w:b/>
          <w:sz w:val="24"/>
          <w:szCs w:val="24"/>
          <w:lang w:val="es-CO"/>
        </w:rPr>
      </w:pPr>
      <w:r w:rsidRPr="0038203F">
        <w:rPr>
          <w:rFonts w:ascii="Arial" w:hAnsi="Arial" w:cs="Arial"/>
          <w:b/>
          <w:sz w:val="24"/>
          <w:szCs w:val="24"/>
          <w:lang w:val="es-CO"/>
        </w:rPr>
        <w:t>CONSIDERANDO</w:t>
      </w:r>
    </w:p>
    <w:p w14:paraId="3CD0C83B" w14:textId="77777777" w:rsidR="000A4034" w:rsidRPr="0038203F" w:rsidRDefault="000A4034" w:rsidP="003046C5">
      <w:pPr>
        <w:jc w:val="center"/>
        <w:rPr>
          <w:rFonts w:ascii="Arial" w:hAnsi="Arial" w:cs="Arial"/>
          <w:b/>
          <w:sz w:val="24"/>
          <w:szCs w:val="24"/>
          <w:lang w:val="es-CO"/>
        </w:rPr>
      </w:pPr>
    </w:p>
    <w:p w14:paraId="60AE9C7F" w14:textId="77777777" w:rsidR="00E514F4" w:rsidRPr="0038203F" w:rsidRDefault="00E514F4" w:rsidP="00E514F4">
      <w:pPr>
        <w:spacing w:before="100" w:beforeAutospacing="1" w:after="100" w:afterAutospacing="1"/>
        <w:jc w:val="both"/>
        <w:rPr>
          <w:rFonts w:ascii="Arial" w:hAnsi="Arial" w:cs="Arial"/>
          <w:sz w:val="24"/>
          <w:szCs w:val="24"/>
          <w:lang w:eastAsia="es-CO"/>
        </w:rPr>
      </w:pPr>
      <w:r w:rsidRPr="0038203F">
        <w:rPr>
          <w:rFonts w:ascii="Arial" w:hAnsi="Arial" w:cs="Arial"/>
          <w:sz w:val="24"/>
          <w:szCs w:val="24"/>
        </w:rPr>
        <w:t xml:space="preserve">Que el </w:t>
      </w:r>
      <w:r w:rsidRPr="0038203F">
        <w:rPr>
          <w:rFonts w:ascii="Arial" w:hAnsi="Arial" w:cs="Arial"/>
          <w:bCs/>
          <w:sz w:val="24"/>
          <w:szCs w:val="24"/>
          <w:lang w:eastAsia="es-CO"/>
        </w:rPr>
        <w:t>artículo 51</w:t>
      </w:r>
      <w:r w:rsidRPr="0038203F">
        <w:rPr>
          <w:rFonts w:ascii="Arial" w:hAnsi="Arial" w:cs="Arial"/>
          <w:b/>
          <w:bCs/>
          <w:sz w:val="24"/>
          <w:szCs w:val="24"/>
          <w:lang w:eastAsia="es-CO"/>
        </w:rPr>
        <w:t xml:space="preserve"> </w:t>
      </w:r>
      <w:r w:rsidRPr="0038203F">
        <w:rPr>
          <w:rFonts w:ascii="Arial" w:hAnsi="Arial" w:cs="Arial"/>
          <w:bCs/>
          <w:sz w:val="24"/>
          <w:szCs w:val="24"/>
          <w:lang w:eastAsia="es-CO"/>
        </w:rPr>
        <w:t>de la Constitución Política de Colombia dispone:</w:t>
      </w:r>
      <w:r w:rsidRPr="0038203F">
        <w:rPr>
          <w:rFonts w:ascii="Arial" w:hAnsi="Arial" w:cs="Arial"/>
          <w:b/>
          <w:bCs/>
          <w:sz w:val="24"/>
          <w:szCs w:val="24"/>
          <w:lang w:eastAsia="es-CO"/>
        </w:rPr>
        <w:t xml:space="preserve"> </w:t>
      </w:r>
      <w:r w:rsidRPr="0038203F">
        <w:rPr>
          <w:rFonts w:ascii="Arial" w:hAnsi="Arial" w:cs="Arial"/>
          <w:bCs/>
          <w:i/>
          <w:sz w:val="24"/>
          <w:szCs w:val="24"/>
          <w:lang w:eastAsia="es-CO"/>
        </w:rPr>
        <w:t>“</w:t>
      </w:r>
      <w:r w:rsidRPr="0038203F">
        <w:rPr>
          <w:rFonts w:ascii="Arial" w:hAnsi="Arial" w:cs="Arial"/>
          <w:i/>
          <w:sz w:val="24"/>
          <w:szCs w:val="24"/>
          <w:lang w:eastAsia="es-CO"/>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r w:rsidRPr="0038203F">
        <w:rPr>
          <w:rFonts w:ascii="Arial" w:hAnsi="Arial" w:cs="Arial"/>
          <w:sz w:val="24"/>
          <w:szCs w:val="24"/>
          <w:lang w:eastAsia="es-CO"/>
        </w:rPr>
        <w:t xml:space="preserve"> </w:t>
      </w:r>
    </w:p>
    <w:p w14:paraId="25B691B9" w14:textId="77777777" w:rsidR="00E514F4" w:rsidRPr="0038203F" w:rsidRDefault="00E514F4" w:rsidP="00E514F4">
      <w:pPr>
        <w:spacing w:before="100" w:beforeAutospacing="1" w:after="100" w:afterAutospacing="1"/>
        <w:jc w:val="both"/>
        <w:rPr>
          <w:rFonts w:ascii="Arial" w:hAnsi="Arial" w:cs="Arial"/>
          <w:sz w:val="24"/>
          <w:szCs w:val="24"/>
          <w:lang w:eastAsia="es-CO"/>
        </w:rPr>
      </w:pPr>
      <w:r w:rsidRPr="0038203F">
        <w:rPr>
          <w:rFonts w:ascii="Arial" w:hAnsi="Arial" w:cs="Arial"/>
          <w:sz w:val="24"/>
          <w:szCs w:val="24"/>
        </w:rPr>
        <w:t xml:space="preserve">Que de conformidad con el numeral 3º del artículo 313 de la Constitución Política, corresponde a los Consejos Municipales, </w:t>
      </w:r>
      <w:r w:rsidRPr="0038203F">
        <w:rPr>
          <w:rFonts w:ascii="Arial" w:hAnsi="Arial" w:cs="Arial"/>
          <w:i/>
          <w:sz w:val="24"/>
          <w:szCs w:val="24"/>
          <w:lang w:eastAsia="es-CO"/>
        </w:rPr>
        <w:t>“Autorizar al alcalde para celebrar contratos y ejercer pro tempore precisas funciones de las que corresponden al Concejo.”</w:t>
      </w:r>
      <w:r w:rsidRPr="0038203F">
        <w:rPr>
          <w:rFonts w:ascii="Arial" w:hAnsi="Arial" w:cs="Arial"/>
          <w:sz w:val="24"/>
          <w:szCs w:val="24"/>
          <w:lang w:eastAsia="es-CO"/>
        </w:rPr>
        <w:t xml:space="preserve"> </w:t>
      </w:r>
    </w:p>
    <w:p w14:paraId="68013B06" w14:textId="77777777" w:rsidR="00E514F4" w:rsidRPr="0038203F" w:rsidRDefault="00E514F4" w:rsidP="00E514F4">
      <w:pPr>
        <w:spacing w:before="100" w:beforeAutospacing="1" w:after="100" w:afterAutospacing="1"/>
        <w:jc w:val="both"/>
        <w:rPr>
          <w:rFonts w:ascii="Arial" w:hAnsi="Arial" w:cs="Arial"/>
          <w:sz w:val="24"/>
          <w:szCs w:val="24"/>
          <w:lang w:eastAsia="es-CO"/>
        </w:rPr>
      </w:pPr>
      <w:r w:rsidRPr="0038203F">
        <w:rPr>
          <w:rFonts w:ascii="Arial" w:hAnsi="Arial" w:cs="Arial"/>
          <w:sz w:val="24"/>
          <w:szCs w:val="24"/>
        </w:rPr>
        <w:t xml:space="preserve">Que de conformidad con el numeral 7º ibidem, corresponde a los Consejos Municipales, </w:t>
      </w:r>
      <w:r w:rsidRPr="0038203F">
        <w:rPr>
          <w:rFonts w:ascii="Arial" w:hAnsi="Arial" w:cs="Arial"/>
          <w:i/>
          <w:sz w:val="24"/>
          <w:szCs w:val="24"/>
        </w:rPr>
        <w:t>“</w:t>
      </w:r>
      <w:r w:rsidRPr="0038203F">
        <w:rPr>
          <w:rFonts w:ascii="Arial" w:hAnsi="Arial" w:cs="Arial"/>
          <w:i/>
          <w:sz w:val="24"/>
          <w:szCs w:val="24"/>
          <w:lang w:eastAsia="es-CO"/>
        </w:rPr>
        <w:t>Reglamentar los usos del suelo y, dentro de los límites que fije la ley, vigilar y controlar las actividades relacionadas con la construcción y enajenación de inmuebles destinados a vivienda.”</w:t>
      </w:r>
      <w:r w:rsidRPr="0038203F">
        <w:rPr>
          <w:rFonts w:ascii="Arial" w:hAnsi="Arial" w:cs="Arial"/>
          <w:sz w:val="24"/>
          <w:szCs w:val="24"/>
          <w:lang w:eastAsia="es-CO"/>
        </w:rPr>
        <w:t xml:space="preserve"> </w:t>
      </w:r>
    </w:p>
    <w:p w14:paraId="124246B3" w14:textId="77777777" w:rsidR="00E514F4" w:rsidRPr="0038203F" w:rsidRDefault="00E514F4" w:rsidP="00E514F4">
      <w:pPr>
        <w:autoSpaceDE w:val="0"/>
        <w:autoSpaceDN w:val="0"/>
        <w:adjustRightInd w:val="0"/>
        <w:jc w:val="both"/>
        <w:rPr>
          <w:rFonts w:ascii="Arial" w:hAnsi="Arial" w:cs="Arial"/>
          <w:sz w:val="24"/>
          <w:szCs w:val="24"/>
        </w:rPr>
      </w:pPr>
      <w:r w:rsidRPr="0038203F">
        <w:rPr>
          <w:rFonts w:ascii="Arial" w:hAnsi="Arial" w:cs="Arial"/>
          <w:sz w:val="24"/>
          <w:szCs w:val="24"/>
        </w:rPr>
        <w:t>Que el Artículo 14º de la ley 708 de 2001 modificado por el artículo 277 de la Ley 1955 de 2019 dispone que:</w:t>
      </w:r>
    </w:p>
    <w:p w14:paraId="139EFBA0" w14:textId="77777777" w:rsidR="00E514F4" w:rsidRPr="0038203F" w:rsidRDefault="00E514F4" w:rsidP="00E514F4">
      <w:pPr>
        <w:autoSpaceDE w:val="0"/>
        <w:autoSpaceDN w:val="0"/>
        <w:adjustRightInd w:val="0"/>
        <w:jc w:val="both"/>
        <w:rPr>
          <w:rFonts w:ascii="Arial" w:hAnsi="Arial" w:cs="Arial"/>
          <w:sz w:val="24"/>
          <w:szCs w:val="24"/>
        </w:rPr>
      </w:pPr>
    </w:p>
    <w:p w14:paraId="5527DE40"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r w:rsidRPr="0038203F">
        <w:rPr>
          <w:rFonts w:ascii="Arial" w:hAnsi="Arial" w:cs="Arial"/>
          <w:i/>
          <w:sz w:val="24"/>
          <w:szCs w:val="24"/>
        </w:rPr>
        <w:t>“</w:t>
      </w:r>
      <w:r w:rsidRPr="0038203F">
        <w:rPr>
          <w:rFonts w:ascii="Arial" w:hAnsi="Arial" w:cs="Arial"/>
          <w:i/>
          <w:sz w:val="24"/>
          <w:szCs w:val="24"/>
          <w:lang w:eastAsia="es-CO"/>
        </w:rPr>
        <w:t xml:space="preserve">Las entidades públicas podrán transferir mediante cesión a título gratuito la propiedad de los bienes inmuebles fiscales o la porción de ellos, ocupados ilegalmente con mejoras y/o construcciones de destinación económica </w:t>
      </w:r>
      <w:r w:rsidRPr="0038203F">
        <w:rPr>
          <w:rFonts w:ascii="Arial" w:hAnsi="Arial" w:cs="Arial"/>
          <w:i/>
          <w:sz w:val="24"/>
          <w:szCs w:val="24"/>
          <w:lang w:eastAsia="es-CO"/>
        </w:rPr>
        <w:lastRenderedPageBreak/>
        <w:t xml:space="preserve">habitacional, siempre y cuando la ocupación ilegal haya sido efectuada por un hogar que cumpla con las condiciones para ser beneficiario del subsidio de vivienda de interés social y haya ocurrido de manera ininterrumpida con mínimo diez (10) años de anterioridad al inicio del procedimiento administrativo. La cesión gratuita se efectuará mediante resolución administrativa, la cual constituirá título de dominio y una vez inscrita en la correspondiente Oficina de Registro de Instrumentos Públicos, será plena prueba de la propiedad. En ningún caso procederá la cesión anterior tratándose de inmuebles con mejoras construidas sobre bienes de uso público o destinados a la salud ya la educación. Tampoco procederá cuando se trate de inmuebles ubicados en zonas insalubres o zonas de alto riesgo no mitigable o en suelo de protección, de conformidad con las disposiciones locales sobre la materia. </w:t>
      </w:r>
    </w:p>
    <w:p w14:paraId="75860EC5"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p>
    <w:p w14:paraId="32F18D62"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r w:rsidRPr="0038203F">
        <w:rPr>
          <w:rFonts w:ascii="Arial" w:hAnsi="Arial" w:cs="Arial"/>
          <w:i/>
          <w:sz w:val="24"/>
          <w:szCs w:val="24"/>
          <w:lang w:eastAsia="es-CO"/>
        </w:rPr>
        <w:t xml:space="preserve">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 </w:t>
      </w:r>
    </w:p>
    <w:p w14:paraId="77C9BF24"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p>
    <w:p w14:paraId="11B6C06B"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r w:rsidRPr="0038203F">
        <w:rPr>
          <w:rFonts w:ascii="Arial" w:hAnsi="Arial" w:cs="Arial"/>
          <w:i/>
          <w:sz w:val="24"/>
          <w:szCs w:val="24"/>
          <w:lang w:eastAsia="es-CO"/>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2B00718F"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p>
    <w:p w14:paraId="4B1146A0"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r w:rsidRPr="0038203F">
        <w:rPr>
          <w:rFonts w:ascii="Arial" w:hAnsi="Arial" w:cs="Arial"/>
          <w:i/>
          <w:sz w:val="24"/>
          <w:szCs w:val="24"/>
          <w:lang w:eastAsia="es-CO"/>
        </w:rPr>
        <w:t xml:space="preserve"> PARÁGRAFO 3. En las resoluciones administrativas de transferencia mediante cesión a título gratuito, se constituirá patrimonio de familia inembargable.</w:t>
      </w:r>
    </w:p>
    <w:p w14:paraId="70CF537F"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p>
    <w:p w14:paraId="5CC31423"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r w:rsidRPr="0038203F">
        <w:rPr>
          <w:rFonts w:ascii="Arial" w:hAnsi="Arial" w:cs="Arial"/>
          <w:i/>
          <w:sz w:val="24"/>
          <w:szCs w:val="24"/>
          <w:lang w:eastAsia="es-CO"/>
        </w:rPr>
        <w:t xml:space="preserve"> 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42E87D39"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p>
    <w:p w14:paraId="6C18CCDF"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r w:rsidRPr="0038203F">
        <w:rPr>
          <w:rFonts w:ascii="Arial" w:hAnsi="Arial" w:cs="Arial"/>
          <w:i/>
          <w:sz w:val="24"/>
          <w:szCs w:val="24"/>
          <w:lang w:eastAsia="es-CO"/>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0E7866B3" w14:textId="77777777" w:rsidR="00E514F4" w:rsidRPr="0038203F" w:rsidRDefault="00E514F4" w:rsidP="00E514F4">
      <w:pPr>
        <w:autoSpaceDE w:val="0"/>
        <w:autoSpaceDN w:val="0"/>
        <w:adjustRightInd w:val="0"/>
        <w:ind w:left="567" w:right="533"/>
        <w:jc w:val="both"/>
        <w:rPr>
          <w:rFonts w:ascii="Arial" w:hAnsi="Arial" w:cs="Arial"/>
          <w:i/>
          <w:sz w:val="24"/>
          <w:szCs w:val="24"/>
          <w:lang w:eastAsia="es-CO"/>
        </w:rPr>
      </w:pPr>
    </w:p>
    <w:p w14:paraId="3C0892DB" w14:textId="77777777" w:rsidR="00E514F4" w:rsidRPr="0038203F" w:rsidRDefault="00E514F4" w:rsidP="00E514F4">
      <w:pPr>
        <w:autoSpaceDE w:val="0"/>
        <w:autoSpaceDN w:val="0"/>
        <w:adjustRightInd w:val="0"/>
        <w:jc w:val="both"/>
        <w:rPr>
          <w:rFonts w:ascii="Arial" w:hAnsi="Arial" w:cs="Arial"/>
          <w:i/>
          <w:sz w:val="24"/>
          <w:szCs w:val="24"/>
          <w:lang w:eastAsia="es-CO"/>
        </w:rPr>
      </w:pPr>
      <w:r w:rsidRPr="0038203F">
        <w:rPr>
          <w:rFonts w:ascii="Arial" w:hAnsi="Arial" w:cs="Arial"/>
          <w:sz w:val="24"/>
          <w:szCs w:val="24"/>
          <w:lang w:eastAsia="es-CO"/>
        </w:rPr>
        <w:lastRenderedPageBreak/>
        <w:t xml:space="preserve">Que el Parágrafo 4° del artículo 32 de la Ley 1551 de 2012, dicta: </w:t>
      </w:r>
      <w:r w:rsidRPr="0038203F">
        <w:rPr>
          <w:rFonts w:ascii="Arial" w:hAnsi="Arial" w:cs="Arial"/>
          <w:i/>
          <w:sz w:val="24"/>
          <w:szCs w:val="24"/>
          <w:lang w:eastAsia="es-CO"/>
        </w:rPr>
        <w:t xml:space="preserve">“De conformidad con el numeral </w:t>
      </w:r>
      <w:commentRangeStart w:id="1"/>
      <w:r w:rsidRPr="0038203F">
        <w:rPr>
          <w:rFonts w:ascii="Arial" w:hAnsi="Arial" w:cs="Arial"/>
          <w:i/>
          <w:sz w:val="24"/>
          <w:szCs w:val="24"/>
          <w:lang w:eastAsia="es-CO"/>
        </w:rPr>
        <w:t>30</w:t>
      </w:r>
      <w:commentRangeEnd w:id="1"/>
      <w:r w:rsidR="00E372F1">
        <w:rPr>
          <w:rStyle w:val="Refdecomentario"/>
        </w:rPr>
        <w:commentReference w:id="1"/>
      </w:r>
      <w:r w:rsidRPr="0038203F">
        <w:rPr>
          <w:rFonts w:ascii="Arial" w:hAnsi="Arial" w:cs="Arial"/>
          <w:i/>
          <w:sz w:val="24"/>
          <w:szCs w:val="24"/>
          <w:lang w:eastAsia="es-CO"/>
        </w:rPr>
        <w:t xml:space="preserve"> del artículo 313 de la Constitución Política, el Concejo Municipal o Distrital deberá decidir sobre la autorización al alcalde para contratar en los siguientes casos:</w:t>
      </w:r>
    </w:p>
    <w:p w14:paraId="2FF6AD62" w14:textId="77777777" w:rsidR="00E514F4" w:rsidRPr="0038203F" w:rsidRDefault="00E514F4" w:rsidP="00E514F4">
      <w:pPr>
        <w:autoSpaceDE w:val="0"/>
        <w:autoSpaceDN w:val="0"/>
        <w:adjustRightInd w:val="0"/>
        <w:jc w:val="both"/>
        <w:rPr>
          <w:rFonts w:ascii="Arial" w:hAnsi="Arial" w:cs="Arial"/>
          <w:i/>
          <w:sz w:val="24"/>
          <w:szCs w:val="24"/>
          <w:lang w:eastAsia="es-CO"/>
        </w:rPr>
      </w:pPr>
    </w:p>
    <w:p w14:paraId="25664991" w14:textId="77777777" w:rsidR="00E514F4" w:rsidRPr="0038203F" w:rsidRDefault="00E514F4" w:rsidP="00E514F4">
      <w:pPr>
        <w:autoSpaceDE w:val="0"/>
        <w:autoSpaceDN w:val="0"/>
        <w:adjustRightInd w:val="0"/>
        <w:spacing w:line="240" w:lineRule="atLeast"/>
        <w:jc w:val="both"/>
        <w:rPr>
          <w:rFonts w:ascii="Arial" w:hAnsi="Arial" w:cs="Arial"/>
          <w:i/>
          <w:sz w:val="24"/>
          <w:szCs w:val="24"/>
          <w:lang w:eastAsia="es-CO"/>
        </w:rPr>
      </w:pPr>
      <w:r w:rsidRPr="0038203F">
        <w:rPr>
          <w:rFonts w:ascii="Arial" w:hAnsi="Arial" w:cs="Arial"/>
          <w:i/>
          <w:sz w:val="24"/>
          <w:szCs w:val="24"/>
          <w:lang w:eastAsia="es-CO"/>
        </w:rPr>
        <w:t>1. Contratación de empréstitos.</w:t>
      </w:r>
    </w:p>
    <w:p w14:paraId="602105A8" w14:textId="77777777" w:rsidR="00E514F4" w:rsidRPr="0038203F" w:rsidRDefault="00E514F4" w:rsidP="00E514F4">
      <w:pPr>
        <w:autoSpaceDE w:val="0"/>
        <w:autoSpaceDN w:val="0"/>
        <w:adjustRightInd w:val="0"/>
        <w:spacing w:line="240" w:lineRule="atLeast"/>
        <w:jc w:val="both"/>
        <w:rPr>
          <w:rFonts w:ascii="Arial" w:hAnsi="Arial" w:cs="Arial"/>
          <w:i/>
          <w:sz w:val="24"/>
          <w:szCs w:val="24"/>
          <w:lang w:eastAsia="es-CO"/>
        </w:rPr>
      </w:pPr>
      <w:r w:rsidRPr="0038203F">
        <w:rPr>
          <w:rFonts w:ascii="Arial" w:hAnsi="Arial" w:cs="Arial"/>
          <w:i/>
          <w:sz w:val="24"/>
          <w:szCs w:val="24"/>
          <w:lang w:eastAsia="es-CO"/>
        </w:rPr>
        <w:t>2. Contratos que comprometan vigencias futuras.</w:t>
      </w:r>
    </w:p>
    <w:p w14:paraId="6DE2F0E5" w14:textId="77777777" w:rsidR="00E514F4" w:rsidRPr="0038203F" w:rsidRDefault="00E514F4" w:rsidP="00E514F4">
      <w:pPr>
        <w:autoSpaceDE w:val="0"/>
        <w:autoSpaceDN w:val="0"/>
        <w:adjustRightInd w:val="0"/>
        <w:spacing w:line="240" w:lineRule="atLeast"/>
        <w:jc w:val="both"/>
        <w:rPr>
          <w:rFonts w:ascii="Arial" w:hAnsi="Arial" w:cs="Arial"/>
          <w:b/>
          <w:bCs/>
          <w:i/>
          <w:sz w:val="24"/>
          <w:szCs w:val="24"/>
          <w:u w:val="single"/>
          <w:lang w:eastAsia="es-CO"/>
        </w:rPr>
      </w:pPr>
      <w:r w:rsidRPr="0038203F">
        <w:rPr>
          <w:rFonts w:ascii="Arial" w:hAnsi="Arial" w:cs="Arial"/>
          <w:b/>
          <w:bCs/>
          <w:i/>
          <w:sz w:val="24"/>
          <w:szCs w:val="24"/>
          <w:u w:val="single"/>
          <w:lang w:eastAsia="es-CO"/>
        </w:rPr>
        <w:t>3. Enajenación y compraventa de bienes inmuebles.</w:t>
      </w:r>
    </w:p>
    <w:p w14:paraId="36406C7D" w14:textId="77777777" w:rsidR="00E514F4" w:rsidRPr="0038203F" w:rsidRDefault="00E514F4" w:rsidP="00E514F4">
      <w:pPr>
        <w:autoSpaceDE w:val="0"/>
        <w:autoSpaceDN w:val="0"/>
        <w:adjustRightInd w:val="0"/>
        <w:spacing w:line="240" w:lineRule="atLeast"/>
        <w:jc w:val="both"/>
        <w:rPr>
          <w:rFonts w:ascii="Arial" w:hAnsi="Arial" w:cs="Arial"/>
          <w:i/>
          <w:sz w:val="24"/>
          <w:szCs w:val="24"/>
          <w:lang w:eastAsia="es-CO"/>
        </w:rPr>
      </w:pPr>
      <w:r w:rsidRPr="0038203F">
        <w:rPr>
          <w:rFonts w:ascii="Arial" w:hAnsi="Arial" w:cs="Arial"/>
          <w:i/>
          <w:sz w:val="24"/>
          <w:szCs w:val="24"/>
          <w:lang w:eastAsia="es-CO"/>
        </w:rPr>
        <w:t>4. Enajenación de activos, acciones y cuotas partes.</w:t>
      </w:r>
    </w:p>
    <w:p w14:paraId="608ED572" w14:textId="77777777" w:rsidR="00E514F4" w:rsidRPr="0038203F" w:rsidRDefault="00E514F4" w:rsidP="00E514F4">
      <w:pPr>
        <w:autoSpaceDE w:val="0"/>
        <w:autoSpaceDN w:val="0"/>
        <w:adjustRightInd w:val="0"/>
        <w:spacing w:line="240" w:lineRule="atLeast"/>
        <w:jc w:val="both"/>
        <w:rPr>
          <w:rFonts w:ascii="Arial" w:hAnsi="Arial" w:cs="Arial"/>
          <w:i/>
          <w:sz w:val="24"/>
          <w:szCs w:val="24"/>
          <w:lang w:eastAsia="es-CO"/>
        </w:rPr>
      </w:pPr>
      <w:r w:rsidRPr="0038203F">
        <w:rPr>
          <w:rFonts w:ascii="Arial" w:hAnsi="Arial" w:cs="Arial"/>
          <w:i/>
          <w:sz w:val="24"/>
          <w:szCs w:val="24"/>
          <w:lang w:eastAsia="es-CO"/>
        </w:rPr>
        <w:t>5. Concesiones.</w:t>
      </w:r>
    </w:p>
    <w:p w14:paraId="629F4EAE" w14:textId="77777777" w:rsidR="00E514F4" w:rsidRPr="0038203F" w:rsidRDefault="00E514F4" w:rsidP="00E514F4">
      <w:pPr>
        <w:autoSpaceDE w:val="0"/>
        <w:autoSpaceDN w:val="0"/>
        <w:adjustRightInd w:val="0"/>
        <w:spacing w:line="240" w:lineRule="atLeast"/>
        <w:jc w:val="both"/>
        <w:rPr>
          <w:rFonts w:ascii="Arial" w:hAnsi="Arial" w:cs="Arial"/>
          <w:i/>
          <w:sz w:val="24"/>
          <w:szCs w:val="24"/>
          <w:lang w:eastAsia="es-CO"/>
        </w:rPr>
      </w:pPr>
      <w:r w:rsidRPr="0038203F">
        <w:rPr>
          <w:rFonts w:ascii="Arial" w:hAnsi="Arial" w:cs="Arial"/>
          <w:i/>
          <w:sz w:val="24"/>
          <w:szCs w:val="24"/>
          <w:lang w:eastAsia="es-CO"/>
        </w:rPr>
        <w:t>6. Las demás que determine la ley.” (Subraya Fuera de texto)</w:t>
      </w:r>
    </w:p>
    <w:p w14:paraId="149A4201" w14:textId="77777777" w:rsidR="00E514F4" w:rsidRPr="0038203F" w:rsidRDefault="00E514F4" w:rsidP="00E514F4">
      <w:pPr>
        <w:autoSpaceDE w:val="0"/>
        <w:autoSpaceDN w:val="0"/>
        <w:adjustRightInd w:val="0"/>
        <w:spacing w:line="240" w:lineRule="atLeast"/>
        <w:jc w:val="both"/>
        <w:rPr>
          <w:rFonts w:ascii="Arial" w:hAnsi="Arial" w:cs="Arial"/>
          <w:i/>
          <w:sz w:val="24"/>
          <w:szCs w:val="24"/>
          <w:lang w:eastAsia="es-CO"/>
        </w:rPr>
      </w:pPr>
    </w:p>
    <w:p w14:paraId="7CE2DD34" w14:textId="77777777" w:rsidR="00E514F4" w:rsidRPr="0038203F" w:rsidRDefault="00E514F4" w:rsidP="00E514F4">
      <w:pPr>
        <w:jc w:val="both"/>
        <w:rPr>
          <w:rFonts w:ascii="Arial" w:hAnsi="Arial" w:cs="Arial"/>
          <w:sz w:val="24"/>
          <w:szCs w:val="24"/>
        </w:rPr>
      </w:pPr>
      <w:r w:rsidRPr="0038203F">
        <w:rPr>
          <w:rFonts w:ascii="Arial" w:hAnsi="Arial" w:cs="Arial"/>
          <w:sz w:val="24"/>
          <w:szCs w:val="24"/>
        </w:rPr>
        <w:t>Que, con el fin de promover el acceso a la vivienda de personas de escasos recursos, solucionar el déficit habitacional, sanear la propiedad fiscal, mejorar la base del recaudo del impuesto predial y viabilizar la inversión de recursos públicos, contribuyendo a la solución de la problemática social y de ordenamiento territorial,  es conveniente autorizar a la administración municipal para que transfiera a título gratuito los bienes inmuebles de propiedad del municipio que se encuentran ocupados con mejoras y construcciones con destinación económica habitacional, siempre que se cumplan con los requisitos previstos en el artículo 14º de la Ley 708 de 2001, modificado por el artículo 277 de la ley 1955 de 2019 y aquellas normas que en adelante, lo modifiquen, adicionen, complementen o reglamenten.</w:t>
      </w:r>
    </w:p>
    <w:p w14:paraId="40AF1F38" w14:textId="5640AD9B" w:rsidR="007F5B82" w:rsidRDefault="007F5B82" w:rsidP="007F5B82">
      <w:pPr>
        <w:spacing w:before="100" w:beforeAutospacing="1" w:after="100" w:afterAutospacing="1"/>
        <w:jc w:val="both"/>
        <w:rPr>
          <w:rFonts w:ascii="Arial" w:hAnsi="Arial" w:cs="Arial"/>
          <w:color w:val="000000"/>
          <w:sz w:val="24"/>
          <w:szCs w:val="24"/>
        </w:rPr>
      </w:pPr>
      <w:r w:rsidRPr="0038203F">
        <w:rPr>
          <w:rFonts w:ascii="Arial" w:hAnsi="Arial" w:cs="Arial"/>
          <w:color w:val="000000"/>
          <w:sz w:val="24"/>
          <w:szCs w:val="24"/>
        </w:rPr>
        <w:t>Que un alto porcentaje de la población del municipio de Santuario, departamento de Risaralda, habita en lotes que forman parte de predios de mayor extensión que tienen la calidad de baldíos urbanos</w:t>
      </w:r>
      <w:r w:rsidR="000764DA" w:rsidRPr="0038203F">
        <w:rPr>
          <w:rFonts w:ascii="Arial" w:hAnsi="Arial" w:cs="Arial"/>
          <w:color w:val="000000"/>
          <w:sz w:val="24"/>
          <w:szCs w:val="24"/>
        </w:rPr>
        <w:t>, rurales</w:t>
      </w:r>
      <w:r w:rsidRPr="0038203F">
        <w:rPr>
          <w:rFonts w:ascii="Arial" w:hAnsi="Arial" w:cs="Arial"/>
          <w:color w:val="000000"/>
          <w:sz w:val="24"/>
          <w:szCs w:val="24"/>
        </w:rPr>
        <w:t xml:space="preserve"> y/o predios fiscales de propiedad del ente territorial, lo que impide a estas familias obtener la titularidad de dichos inmuebles por vía judicial, dada la im</w:t>
      </w:r>
      <w:r w:rsidR="0027796E" w:rsidRPr="0038203F">
        <w:rPr>
          <w:rFonts w:ascii="Arial" w:hAnsi="Arial" w:cs="Arial"/>
          <w:color w:val="000000"/>
          <w:sz w:val="24"/>
          <w:szCs w:val="24"/>
        </w:rPr>
        <w:t>prescriptibilidad de los mismos, lo que hace necesario acudir a la herramienta jurídica reseñada, que permita adelantar el pr</w:t>
      </w:r>
      <w:r w:rsidRPr="0038203F">
        <w:rPr>
          <w:rFonts w:ascii="Arial" w:hAnsi="Arial" w:cs="Arial"/>
          <w:color w:val="000000"/>
          <w:sz w:val="24"/>
          <w:szCs w:val="24"/>
        </w:rPr>
        <w:t>oceso de titulación de estos predios urbano</w:t>
      </w:r>
      <w:r w:rsidR="0027796E" w:rsidRPr="0038203F">
        <w:rPr>
          <w:rFonts w:ascii="Arial" w:hAnsi="Arial" w:cs="Arial"/>
          <w:color w:val="000000"/>
          <w:sz w:val="24"/>
          <w:szCs w:val="24"/>
        </w:rPr>
        <w:t>s a los hogares que los ocupan, lo que permitirá</w:t>
      </w:r>
      <w:r w:rsidRPr="0038203F">
        <w:rPr>
          <w:rFonts w:ascii="Arial" w:hAnsi="Arial" w:cs="Arial"/>
          <w:color w:val="000000"/>
          <w:sz w:val="24"/>
          <w:szCs w:val="24"/>
        </w:rPr>
        <w:t xml:space="preserve"> garantizarle su condición de propietario, apropiar recursos para subsidios de mejoramiento de vivienda de interés social ante las entidades competentes y realizar otras diligencias de acuerdo con sus necesidades.</w:t>
      </w:r>
    </w:p>
    <w:p w14:paraId="61249441" w14:textId="535871B5" w:rsidR="00F83845" w:rsidRPr="0038203F" w:rsidRDefault="00F83845" w:rsidP="00F83845">
      <w:pPr>
        <w:jc w:val="both"/>
        <w:rPr>
          <w:rFonts w:ascii="Arial" w:hAnsi="Arial" w:cs="Arial"/>
          <w:sz w:val="24"/>
          <w:szCs w:val="24"/>
        </w:rPr>
      </w:pPr>
      <w:commentRangeStart w:id="2"/>
      <w:r>
        <w:rPr>
          <w:rFonts w:ascii="Arial" w:hAnsi="Arial" w:cs="Arial"/>
          <w:sz w:val="24"/>
          <w:szCs w:val="24"/>
        </w:rPr>
        <w:t>Q</w:t>
      </w:r>
      <w:r w:rsidRPr="00C45838">
        <w:rPr>
          <w:rFonts w:ascii="Arial" w:hAnsi="Arial" w:cs="Arial"/>
          <w:sz w:val="24"/>
          <w:szCs w:val="24"/>
        </w:rPr>
        <w:t>ue el Municipio de Santuario cuenta con bienes inmuebles fiscales ocupados por hogares que cumplen las condiciones previstas en la normativa vigente para acceder a procesos de cesión a título gratuito o enajenación directa, razón por la cual resulta necesario facultar al Alcalde Municipal para adelantar dichos procedimientos dentro del término establecido en el presente Acuerdo.</w:t>
      </w:r>
      <w:commentRangeEnd w:id="2"/>
      <w:r>
        <w:rPr>
          <w:rStyle w:val="Refdecomentario"/>
        </w:rPr>
        <w:commentReference w:id="2"/>
      </w:r>
    </w:p>
    <w:p w14:paraId="0A510474" w14:textId="77777777" w:rsidR="00F83845" w:rsidRPr="0038203F" w:rsidRDefault="00F83845" w:rsidP="007F5B82">
      <w:pPr>
        <w:spacing w:before="100" w:beforeAutospacing="1" w:after="100" w:afterAutospacing="1"/>
        <w:jc w:val="both"/>
        <w:rPr>
          <w:rFonts w:ascii="Arial" w:hAnsi="Arial" w:cs="Arial"/>
          <w:color w:val="000000"/>
          <w:sz w:val="24"/>
          <w:szCs w:val="24"/>
        </w:rPr>
      </w:pPr>
    </w:p>
    <w:p w14:paraId="514D8F2B" w14:textId="1864B2A7" w:rsidR="0027796E" w:rsidRPr="0038203F" w:rsidRDefault="007F5B82" w:rsidP="0038203F">
      <w:pPr>
        <w:spacing w:before="100" w:beforeAutospacing="1" w:after="100" w:afterAutospacing="1"/>
        <w:jc w:val="both"/>
        <w:rPr>
          <w:rFonts w:ascii="Arial" w:hAnsi="Arial" w:cs="Arial"/>
          <w:color w:val="000000"/>
          <w:sz w:val="24"/>
          <w:szCs w:val="24"/>
        </w:rPr>
      </w:pPr>
      <w:r w:rsidRPr="0038203F">
        <w:rPr>
          <w:rFonts w:ascii="Arial" w:hAnsi="Arial" w:cs="Arial"/>
          <w:color w:val="000000"/>
          <w:sz w:val="24"/>
          <w:szCs w:val="24"/>
        </w:rPr>
        <w:lastRenderedPageBreak/>
        <w:t>En mérito de lo expuesto, el Honorable Concejo Municipal,</w:t>
      </w:r>
    </w:p>
    <w:p w14:paraId="10A488FC" w14:textId="2F2828DB" w:rsidR="0046569F" w:rsidRPr="0038203F" w:rsidRDefault="0046569F" w:rsidP="003046C5">
      <w:pPr>
        <w:pStyle w:val="NormalWeb"/>
        <w:spacing w:before="0" w:beforeAutospacing="0" w:after="0" w:afterAutospacing="0"/>
        <w:jc w:val="center"/>
        <w:rPr>
          <w:rFonts w:ascii="Arial" w:hAnsi="Arial" w:cs="Arial"/>
          <w:b/>
          <w:lang w:val="es-ES" w:eastAsia="es-ES"/>
        </w:rPr>
      </w:pPr>
      <w:r w:rsidRPr="0038203F">
        <w:rPr>
          <w:rFonts w:ascii="Arial" w:hAnsi="Arial" w:cs="Arial"/>
          <w:b/>
          <w:lang w:val="es-ES" w:eastAsia="es-ES"/>
        </w:rPr>
        <w:t>ACUERDA:</w:t>
      </w:r>
    </w:p>
    <w:p w14:paraId="32B42DB4" w14:textId="77777777" w:rsidR="0027796E" w:rsidRPr="0038203F" w:rsidRDefault="0027796E" w:rsidP="003046C5">
      <w:pPr>
        <w:pStyle w:val="NormalWeb"/>
        <w:spacing w:before="0" w:beforeAutospacing="0" w:after="0" w:afterAutospacing="0"/>
        <w:jc w:val="center"/>
        <w:rPr>
          <w:rFonts w:ascii="Arial" w:hAnsi="Arial" w:cs="Arial"/>
          <w:b/>
          <w:lang w:val="es-ES" w:eastAsia="es-ES"/>
        </w:rPr>
      </w:pPr>
    </w:p>
    <w:p w14:paraId="782A68F9" w14:textId="4B5001AB" w:rsidR="0027796E" w:rsidRPr="0038203F" w:rsidRDefault="0027796E" w:rsidP="0027796E">
      <w:pPr>
        <w:pStyle w:val="Sinespaciado"/>
        <w:jc w:val="both"/>
        <w:rPr>
          <w:rFonts w:ascii="Arial" w:hAnsi="Arial" w:cs="Arial"/>
          <w:sz w:val="24"/>
          <w:szCs w:val="24"/>
        </w:rPr>
      </w:pPr>
      <w:r w:rsidRPr="0038203F">
        <w:rPr>
          <w:rFonts w:ascii="Arial" w:hAnsi="Arial" w:cs="Arial"/>
          <w:b/>
          <w:bCs/>
          <w:sz w:val="24"/>
          <w:szCs w:val="24"/>
        </w:rPr>
        <w:t xml:space="preserve">ARTÍCULO PRIMERO-. </w:t>
      </w:r>
      <w:r w:rsidRPr="0038203F">
        <w:rPr>
          <w:rFonts w:ascii="Arial" w:eastAsia="Times New Roman" w:hAnsi="Arial" w:cs="Arial"/>
          <w:sz w:val="24"/>
          <w:szCs w:val="24"/>
        </w:rPr>
        <w:t xml:space="preserve">Autorizar al señor Alcalde del Municipio de Santuario – Risaralda para transferir mediante cesión a título gratuito o enajene de manera directa mediante resolución administrativa, los bienes fiscales urbanos titulables ocupados ilegalmente, atendiendo los presupuestos y requisitos señalados en el artículo 313 – 3 constitucional, </w:t>
      </w:r>
      <w:r w:rsidR="0038203F" w:rsidRPr="0038203F">
        <w:rPr>
          <w:rFonts w:ascii="Arial" w:eastAsia="Times New Roman" w:hAnsi="Arial" w:cs="Arial"/>
          <w:sz w:val="24"/>
          <w:szCs w:val="24"/>
        </w:rPr>
        <w:t>artículo</w:t>
      </w:r>
      <w:r w:rsidRPr="0038203F">
        <w:rPr>
          <w:rFonts w:ascii="Arial" w:eastAsia="Times New Roman" w:hAnsi="Arial" w:cs="Arial"/>
          <w:sz w:val="24"/>
          <w:szCs w:val="24"/>
        </w:rPr>
        <w:t xml:space="preserve"> 14º de la Ley 708 de 2001 modificado por el artículo 277 de la Ley 1955 de 2019, Decreto 149 de 2020, Ley 2044 de 2020, el Decreto reglamentario 523 de 2021 y aquellas normas que, en adelante, los modifiquen, adicionen, complementen o reglamenten.</w:t>
      </w:r>
    </w:p>
    <w:p w14:paraId="0E0A0CC0" w14:textId="77777777" w:rsidR="0027796E" w:rsidRPr="0038203F" w:rsidRDefault="0027796E" w:rsidP="0027796E">
      <w:pPr>
        <w:jc w:val="both"/>
        <w:rPr>
          <w:rFonts w:ascii="Arial" w:hAnsi="Arial" w:cs="Arial"/>
          <w:sz w:val="24"/>
          <w:szCs w:val="24"/>
        </w:rPr>
      </w:pPr>
    </w:p>
    <w:p w14:paraId="3297D1A1" w14:textId="4B564523" w:rsidR="0027796E" w:rsidRPr="0038203F" w:rsidRDefault="0027796E" w:rsidP="0027796E">
      <w:pPr>
        <w:jc w:val="both"/>
        <w:rPr>
          <w:rFonts w:ascii="Arial" w:hAnsi="Arial" w:cs="Arial"/>
          <w:sz w:val="24"/>
          <w:szCs w:val="24"/>
          <w:lang w:eastAsia="es-CO"/>
        </w:rPr>
      </w:pPr>
      <w:r w:rsidRPr="0038203F">
        <w:rPr>
          <w:rFonts w:ascii="Arial" w:eastAsiaTheme="minorHAnsi" w:hAnsi="Arial" w:cs="Arial"/>
          <w:b/>
          <w:bCs/>
          <w:sz w:val="24"/>
          <w:szCs w:val="24"/>
          <w:lang w:eastAsia="en-US"/>
        </w:rPr>
        <w:t>PARÁGRAFO:</w:t>
      </w:r>
      <w:r w:rsidRPr="0038203F">
        <w:rPr>
          <w:rFonts w:ascii="Arial" w:hAnsi="Arial" w:cs="Arial"/>
          <w:sz w:val="24"/>
          <w:szCs w:val="24"/>
          <w:lang w:eastAsia="es-CO"/>
        </w:rPr>
        <w:t xml:space="preserve"> En ningún caso procederá la cesión anterior tratándose de inmuebles con mejoras construidas sobre bienes de uso públicos o destinados a la salud y</w:t>
      </w:r>
      <w:r w:rsidR="008F316C">
        <w:rPr>
          <w:rFonts w:ascii="Arial" w:hAnsi="Arial" w:cs="Arial"/>
          <w:sz w:val="24"/>
          <w:szCs w:val="24"/>
          <w:lang w:eastAsia="es-CO"/>
        </w:rPr>
        <w:t xml:space="preserve"> </w:t>
      </w:r>
      <w:r w:rsidRPr="0038203F">
        <w:rPr>
          <w:rFonts w:ascii="Arial" w:hAnsi="Arial" w:cs="Arial"/>
          <w:sz w:val="24"/>
          <w:szCs w:val="24"/>
          <w:lang w:eastAsia="es-CO"/>
        </w:rPr>
        <w:t>a la educación. Tampoco procederá cuando se trate de inmuebles ubicados en zonas insalubres o zonas de alto riesgo no mitigable o en suelo de protección, de conformidad con las disposiciones locales sobre la materia.</w:t>
      </w:r>
    </w:p>
    <w:p w14:paraId="0551E9F4" w14:textId="77777777" w:rsidR="0027796E" w:rsidRPr="0038203F" w:rsidRDefault="0027796E" w:rsidP="0027796E">
      <w:pPr>
        <w:jc w:val="both"/>
        <w:rPr>
          <w:rFonts w:ascii="Arial" w:hAnsi="Arial" w:cs="Arial"/>
          <w:sz w:val="24"/>
          <w:szCs w:val="24"/>
          <w:lang w:eastAsia="es-CO"/>
        </w:rPr>
      </w:pPr>
    </w:p>
    <w:p w14:paraId="3288EEAA" w14:textId="773A8689" w:rsidR="0027796E" w:rsidRPr="0038203F" w:rsidRDefault="0027796E" w:rsidP="0027796E">
      <w:pPr>
        <w:autoSpaceDE w:val="0"/>
        <w:autoSpaceDN w:val="0"/>
        <w:adjustRightInd w:val="0"/>
        <w:jc w:val="both"/>
        <w:rPr>
          <w:rFonts w:ascii="Arial" w:hAnsi="Arial" w:cs="Arial"/>
          <w:b/>
          <w:bCs/>
          <w:sz w:val="24"/>
          <w:szCs w:val="24"/>
        </w:rPr>
      </w:pPr>
      <w:r w:rsidRPr="0038203F">
        <w:rPr>
          <w:rFonts w:ascii="Arial" w:hAnsi="Arial" w:cs="Arial"/>
          <w:b/>
          <w:bCs/>
          <w:sz w:val="24"/>
          <w:szCs w:val="24"/>
        </w:rPr>
        <w:t xml:space="preserve">ARTÍCULO SEGUNDO: </w:t>
      </w:r>
      <w:r w:rsidRPr="0038203F">
        <w:rPr>
          <w:rFonts w:ascii="Arial" w:hAnsi="Arial" w:cs="Arial"/>
          <w:sz w:val="24"/>
          <w:szCs w:val="24"/>
          <w:lang w:eastAsia="es-CO"/>
        </w:rPr>
        <w:t xml:space="preserve">El término de la presente autorización será desde la fecha de sanción y publicación del presente acuerdo y hasta el treinta y uno (31) de </w:t>
      </w:r>
      <w:r w:rsidR="00C8177D">
        <w:rPr>
          <w:rFonts w:ascii="Arial" w:hAnsi="Arial" w:cs="Arial"/>
          <w:sz w:val="24"/>
          <w:szCs w:val="24"/>
          <w:lang w:eastAsia="es-CO"/>
        </w:rPr>
        <w:t>enero</w:t>
      </w:r>
      <w:r w:rsidRPr="0038203F">
        <w:rPr>
          <w:rFonts w:ascii="Arial" w:hAnsi="Arial" w:cs="Arial"/>
          <w:sz w:val="24"/>
          <w:szCs w:val="24"/>
          <w:lang w:eastAsia="es-CO"/>
        </w:rPr>
        <w:t xml:space="preserve"> del año dos mil veinti</w:t>
      </w:r>
      <w:r w:rsidR="00C8177D">
        <w:rPr>
          <w:rFonts w:ascii="Arial" w:hAnsi="Arial" w:cs="Arial"/>
          <w:sz w:val="24"/>
          <w:szCs w:val="24"/>
          <w:lang w:eastAsia="es-CO"/>
        </w:rPr>
        <w:t>siete</w:t>
      </w:r>
      <w:r w:rsidRPr="0038203F">
        <w:rPr>
          <w:rFonts w:ascii="Arial" w:hAnsi="Arial" w:cs="Arial"/>
          <w:sz w:val="24"/>
          <w:szCs w:val="24"/>
          <w:lang w:eastAsia="es-CO"/>
        </w:rPr>
        <w:t xml:space="preserve"> (202</w:t>
      </w:r>
      <w:r w:rsidR="00C8177D">
        <w:rPr>
          <w:rFonts w:ascii="Arial" w:hAnsi="Arial" w:cs="Arial"/>
          <w:sz w:val="24"/>
          <w:szCs w:val="24"/>
          <w:lang w:eastAsia="es-CO"/>
        </w:rPr>
        <w:t>7</w:t>
      </w:r>
      <w:r w:rsidRPr="0038203F">
        <w:rPr>
          <w:rFonts w:ascii="Arial" w:hAnsi="Arial" w:cs="Arial"/>
          <w:sz w:val="24"/>
          <w:szCs w:val="24"/>
          <w:lang w:eastAsia="es-CO"/>
        </w:rPr>
        <w:t>).</w:t>
      </w:r>
      <w:r w:rsidRPr="0038203F">
        <w:rPr>
          <w:rFonts w:ascii="Arial" w:hAnsi="Arial" w:cs="Arial"/>
          <w:sz w:val="24"/>
          <w:szCs w:val="24"/>
        </w:rPr>
        <w:t xml:space="preserve"> </w:t>
      </w:r>
      <w:r w:rsidRPr="0038203F">
        <w:rPr>
          <w:rFonts w:ascii="Arial" w:hAnsi="Arial" w:cs="Arial"/>
          <w:b/>
          <w:bCs/>
          <w:sz w:val="24"/>
          <w:szCs w:val="24"/>
        </w:rPr>
        <w:t xml:space="preserve"> </w:t>
      </w:r>
    </w:p>
    <w:p w14:paraId="4A38AC00" w14:textId="77777777" w:rsidR="0027796E" w:rsidRPr="0038203F" w:rsidRDefault="0027796E" w:rsidP="0027796E">
      <w:pPr>
        <w:autoSpaceDE w:val="0"/>
        <w:autoSpaceDN w:val="0"/>
        <w:adjustRightInd w:val="0"/>
        <w:jc w:val="both"/>
        <w:rPr>
          <w:rFonts w:ascii="Arial" w:hAnsi="Arial" w:cs="Arial"/>
          <w:b/>
          <w:bCs/>
          <w:sz w:val="24"/>
          <w:szCs w:val="24"/>
        </w:rPr>
      </w:pPr>
    </w:p>
    <w:p w14:paraId="48C26831" w14:textId="1553F73A" w:rsidR="0027796E" w:rsidRPr="0038203F" w:rsidRDefault="0027796E" w:rsidP="0027796E">
      <w:pPr>
        <w:autoSpaceDE w:val="0"/>
        <w:autoSpaceDN w:val="0"/>
        <w:adjustRightInd w:val="0"/>
        <w:jc w:val="both"/>
        <w:rPr>
          <w:rFonts w:ascii="Arial" w:hAnsi="Arial" w:cs="Arial"/>
          <w:sz w:val="24"/>
          <w:szCs w:val="24"/>
        </w:rPr>
      </w:pPr>
      <w:r w:rsidRPr="0038203F">
        <w:rPr>
          <w:rFonts w:ascii="Arial" w:hAnsi="Arial" w:cs="Arial"/>
          <w:b/>
          <w:bCs/>
          <w:sz w:val="24"/>
          <w:szCs w:val="24"/>
        </w:rPr>
        <w:t xml:space="preserve">ARTÍCULO TERCERO: </w:t>
      </w:r>
      <w:r w:rsidRPr="0038203F">
        <w:rPr>
          <w:rFonts w:ascii="Arial" w:hAnsi="Arial" w:cs="Arial"/>
          <w:sz w:val="24"/>
          <w:szCs w:val="24"/>
        </w:rPr>
        <w:t>El presente Acuerdo rige a partir de la fecha de publicación y deroga todas las disposiciones del orden municipal que le sean contrarias.</w:t>
      </w:r>
    </w:p>
    <w:p w14:paraId="6523F3A5" w14:textId="77777777" w:rsidR="0027796E" w:rsidRPr="0038203F" w:rsidRDefault="0027796E" w:rsidP="0027796E">
      <w:pPr>
        <w:autoSpaceDE w:val="0"/>
        <w:autoSpaceDN w:val="0"/>
        <w:adjustRightInd w:val="0"/>
        <w:jc w:val="center"/>
        <w:rPr>
          <w:rFonts w:ascii="Arial" w:hAnsi="Arial" w:cs="Arial"/>
          <w:b/>
          <w:bCs/>
          <w:sz w:val="24"/>
          <w:szCs w:val="24"/>
        </w:rPr>
      </w:pPr>
    </w:p>
    <w:p w14:paraId="04D99A89" w14:textId="77777777" w:rsidR="0038203F" w:rsidRDefault="0038203F" w:rsidP="0027796E">
      <w:pPr>
        <w:pStyle w:val="Textoindependiente"/>
        <w:jc w:val="center"/>
        <w:rPr>
          <w:rFonts w:ascii="Arial" w:hAnsi="Arial" w:cs="Arial"/>
          <w:b/>
          <w:sz w:val="24"/>
          <w:szCs w:val="24"/>
        </w:rPr>
      </w:pPr>
    </w:p>
    <w:p w14:paraId="2F46E499" w14:textId="5AE7ACB6" w:rsidR="0027796E" w:rsidRPr="0038203F" w:rsidRDefault="0027796E" w:rsidP="0027796E">
      <w:pPr>
        <w:pStyle w:val="Textoindependiente"/>
        <w:jc w:val="center"/>
        <w:rPr>
          <w:rFonts w:ascii="Arial" w:hAnsi="Arial" w:cs="Arial"/>
          <w:b/>
          <w:sz w:val="24"/>
          <w:szCs w:val="24"/>
        </w:rPr>
      </w:pPr>
      <w:r w:rsidRPr="0038203F">
        <w:rPr>
          <w:rFonts w:ascii="Arial" w:hAnsi="Arial" w:cs="Arial"/>
          <w:b/>
          <w:sz w:val="24"/>
          <w:szCs w:val="24"/>
        </w:rPr>
        <w:t>COMUNÍQUESE, PÚBLIQUESE Y CÚMPLASE</w:t>
      </w:r>
    </w:p>
    <w:p w14:paraId="4DBC8B63" w14:textId="77777777" w:rsidR="0027796E" w:rsidRPr="0038203F" w:rsidRDefault="0027796E" w:rsidP="0027796E">
      <w:pPr>
        <w:pStyle w:val="Textoindependiente"/>
        <w:rPr>
          <w:rFonts w:ascii="Arial" w:hAnsi="Arial" w:cs="Arial"/>
          <w:sz w:val="24"/>
          <w:szCs w:val="24"/>
        </w:rPr>
      </w:pPr>
    </w:p>
    <w:p w14:paraId="553C2B95" w14:textId="77777777" w:rsidR="0027796E" w:rsidRPr="0038203F" w:rsidRDefault="0027796E" w:rsidP="0027796E">
      <w:pPr>
        <w:pStyle w:val="Textoindependiente"/>
        <w:rPr>
          <w:rFonts w:ascii="Arial" w:hAnsi="Arial" w:cs="Arial"/>
          <w:sz w:val="24"/>
          <w:szCs w:val="24"/>
        </w:rPr>
      </w:pPr>
    </w:p>
    <w:p w14:paraId="0060CC13" w14:textId="30E6E5B9" w:rsidR="0027796E" w:rsidRPr="0038203F" w:rsidRDefault="0027796E" w:rsidP="0027796E">
      <w:pPr>
        <w:pStyle w:val="Textoindependiente"/>
        <w:rPr>
          <w:rFonts w:ascii="Arial" w:hAnsi="Arial" w:cs="Arial"/>
          <w:sz w:val="24"/>
          <w:szCs w:val="24"/>
        </w:rPr>
      </w:pPr>
      <w:r w:rsidRPr="0038203F">
        <w:rPr>
          <w:rFonts w:ascii="Arial" w:hAnsi="Arial" w:cs="Arial"/>
          <w:sz w:val="24"/>
          <w:szCs w:val="24"/>
        </w:rPr>
        <w:t xml:space="preserve">Dado en el Concejo Municipal de Santuario Risaralda, a los </w:t>
      </w:r>
      <w:r w:rsidR="00C8177D">
        <w:rPr>
          <w:rFonts w:ascii="Arial" w:hAnsi="Arial" w:cs="Arial"/>
          <w:sz w:val="24"/>
          <w:szCs w:val="24"/>
        </w:rPr>
        <w:t>____ (</w:t>
      </w:r>
      <w:proofErr w:type="spellStart"/>
      <w:r w:rsidR="00C8177D">
        <w:rPr>
          <w:rFonts w:ascii="Arial" w:hAnsi="Arial" w:cs="Arial"/>
          <w:sz w:val="24"/>
          <w:szCs w:val="24"/>
        </w:rPr>
        <w:t>xx</w:t>
      </w:r>
      <w:proofErr w:type="spellEnd"/>
      <w:r w:rsidR="00C8177D">
        <w:rPr>
          <w:rFonts w:ascii="Arial" w:hAnsi="Arial" w:cs="Arial"/>
          <w:sz w:val="24"/>
          <w:szCs w:val="24"/>
        </w:rPr>
        <w:t xml:space="preserve">) días del mes de </w:t>
      </w:r>
      <w:proofErr w:type="gramStart"/>
      <w:r w:rsidR="00C8177D">
        <w:rPr>
          <w:rFonts w:ascii="Arial" w:hAnsi="Arial" w:cs="Arial"/>
          <w:sz w:val="24"/>
          <w:szCs w:val="24"/>
        </w:rPr>
        <w:t>julio  del</w:t>
      </w:r>
      <w:proofErr w:type="gramEnd"/>
      <w:r w:rsidR="00C8177D">
        <w:rPr>
          <w:rFonts w:ascii="Arial" w:hAnsi="Arial" w:cs="Arial"/>
          <w:sz w:val="24"/>
          <w:szCs w:val="24"/>
        </w:rPr>
        <w:t xml:space="preserve"> año dos mil veintiséis (2026</w:t>
      </w:r>
      <w:r w:rsidRPr="0038203F">
        <w:rPr>
          <w:rFonts w:ascii="Arial" w:hAnsi="Arial" w:cs="Arial"/>
          <w:sz w:val="24"/>
          <w:szCs w:val="24"/>
        </w:rPr>
        <w:t>).</w:t>
      </w:r>
    </w:p>
    <w:p w14:paraId="1C819952" w14:textId="77777777" w:rsidR="0027796E" w:rsidRPr="0038203F" w:rsidRDefault="0027796E" w:rsidP="0027796E">
      <w:pPr>
        <w:pStyle w:val="Textoindependiente"/>
        <w:rPr>
          <w:rFonts w:ascii="Arial" w:hAnsi="Arial" w:cs="Arial"/>
          <w:sz w:val="24"/>
          <w:szCs w:val="24"/>
        </w:rPr>
      </w:pPr>
    </w:p>
    <w:p w14:paraId="32E39CE8" w14:textId="77777777" w:rsidR="0027796E" w:rsidRPr="0038203F" w:rsidRDefault="0027796E" w:rsidP="0027796E">
      <w:pPr>
        <w:pStyle w:val="Textoindependiente"/>
        <w:rPr>
          <w:rFonts w:ascii="Arial" w:hAnsi="Arial" w:cs="Arial"/>
          <w:sz w:val="24"/>
          <w:szCs w:val="24"/>
        </w:rPr>
      </w:pPr>
    </w:p>
    <w:p w14:paraId="61074865" w14:textId="77777777" w:rsidR="0027796E" w:rsidRPr="0038203F" w:rsidRDefault="0027796E" w:rsidP="0027796E">
      <w:pPr>
        <w:pStyle w:val="Textoindependiente"/>
        <w:rPr>
          <w:rFonts w:ascii="Arial" w:hAnsi="Arial" w:cs="Arial"/>
          <w:sz w:val="24"/>
          <w:szCs w:val="24"/>
        </w:rPr>
      </w:pPr>
    </w:p>
    <w:p w14:paraId="6F713BE8" w14:textId="77777777" w:rsidR="0027796E" w:rsidRPr="0038203F" w:rsidRDefault="0027796E" w:rsidP="0027796E">
      <w:pPr>
        <w:pStyle w:val="Textoindependiente"/>
        <w:rPr>
          <w:rFonts w:ascii="Arial" w:hAnsi="Arial" w:cs="Arial"/>
          <w:sz w:val="24"/>
          <w:szCs w:val="24"/>
        </w:rPr>
      </w:pPr>
    </w:p>
    <w:p w14:paraId="66141EBA" w14:textId="50CE3177" w:rsidR="0027796E" w:rsidRPr="0038203F" w:rsidRDefault="0025733C" w:rsidP="0027796E">
      <w:pPr>
        <w:pStyle w:val="Textoindependiente"/>
        <w:rPr>
          <w:rFonts w:ascii="Arial" w:hAnsi="Arial" w:cs="Arial"/>
          <w:b/>
          <w:sz w:val="24"/>
          <w:szCs w:val="24"/>
        </w:rPr>
      </w:pPr>
      <w:r>
        <w:rPr>
          <w:rFonts w:ascii="Arial" w:hAnsi="Arial" w:cs="Arial"/>
          <w:b/>
          <w:sz w:val="24"/>
          <w:szCs w:val="24"/>
        </w:rPr>
        <w:t xml:space="preserve">YULIANA ROJAS LOPEZ             </w:t>
      </w:r>
      <w:r w:rsidR="0027796E" w:rsidRPr="0038203F">
        <w:rPr>
          <w:rFonts w:ascii="Arial" w:hAnsi="Arial" w:cs="Arial"/>
          <w:b/>
          <w:sz w:val="24"/>
          <w:szCs w:val="24"/>
        </w:rPr>
        <w:tab/>
        <w:t xml:space="preserve">      CRISTIAN CAMILO SANTACOLOMA</w:t>
      </w:r>
    </w:p>
    <w:p w14:paraId="2CEBB1B1" w14:textId="77777777" w:rsidR="0027796E" w:rsidRPr="0038203F" w:rsidRDefault="0027796E" w:rsidP="0027796E">
      <w:pPr>
        <w:pStyle w:val="Textoindependiente"/>
        <w:rPr>
          <w:rFonts w:ascii="Arial" w:hAnsi="Arial" w:cs="Arial"/>
          <w:sz w:val="24"/>
          <w:szCs w:val="24"/>
        </w:rPr>
      </w:pPr>
      <w:r w:rsidRPr="0038203F">
        <w:rPr>
          <w:rFonts w:ascii="Arial" w:hAnsi="Arial" w:cs="Arial"/>
          <w:sz w:val="24"/>
          <w:szCs w:val="24"/>
        </w:rPr>
        <w:t xml:space="preserve">Presidente del Concejo </w:t>
      </w:r>
      <w:r w:rsidRPr="0038203F">
        <w:rPr>
          <w:rFonts w:ascii="Arial" w:hAnsi="Arial" w:cs="Arial"/>
          <w:sz w:val="24"/>
          <w:szCs w:val="24"/>
        </w:rPr>
        <w:tab/>
      </w:r>
      <w:r w:rsidRPr="0038203F">
        <w:rPr>
          <w:rFonts w:ascii="Arial" w:hAnsi="Arial" w:cs="Arial"/>
          <w:sz w:val="24"/>
          <w:szCs w:val="24"/>
        </w:rPr>
        <w:tab/>
        <w:t xml:space="preserve">                 Secretario del Concejo </w:t>
      </w:r>
    </w:p>
    <w:p w14:paraId="690CB142" w14:textId="77777777" w:rsidR="0027796E" w:rsidRPr="0038203F" w:rsidRDefault="0027796E" w:rsidP="0027796E">
      <w:pPr>
        <w:autoSpaceDE w:val="0"/>
        <w:autoSpaceDN w:val="0"/>
        <w:adjustRightInd w:val="0"/>
        <w:jc w:val="center"/>
        <w:rPr>
          <w:rFonts w:ascii="Arial" w:hAnsi="Arial" w:cs="Arial"/>
          <w:sz w:val="24"/>
          <w:szCs w:val="24"/>
        </w:rPr>
      </w:pPr>
    </w:p>
    <w:p w14:paraId="56D49099" w14:textId="196CBB09" w:rsidR="00443E5A" w:rsidRDefault="00443E5A" w:rsidP="0048151B">
      <w:pPr>
        <w:pStyle w:val="Textoindependiente"/>
        <w:rPr>
          <w:rFonts w:ascii="Arial" w:hAnsi="Arial" w:cs="Arial"/>
          <w:sz w:val="24"/>
          <w:szCs w:val="24"/>
        </w:rPr>
      </w:pPr>
    </w:p>
    <w:p w14:paraId="7B501238" w14:textId="332F1F44" w:rsidR="00443E5A" w:rsidRDefault="00443E5A" w:rsidP="0048151B">
      <w:pPr>
        <w:pStyle w:val="Textoindependiente"/>
        <w:rPr>
          <w:rFonts w:ascii="Arial" w:hAnsi="Arial" w:cs="Arial"/>
          <w:sz w:val="24"/>
          <w:szCs w:val="24"/>
        </w:rPr>
      </w:pPr>
    </w:p>
    <w:p w14:paraId="7EF9D6EA" w14:textId="1282CE19" w:rsidR="00443E5A" w:rsidRDefault="00443E5A" w:rsidP="0048151B">
      <w:pPr>
        <w:pStyle w:val="Textoindependiente"/>
        <w:rPr>
          <w:rFonts w:ascii="Arial" w:hAnsi="Arial" w:cs="Arial"/>
          <w:sz w:val="24"/>
          <w:szCs w:val="24"/>
        </w:rPr>
      </w:pPr>
      <w:bookmarkStart w:id="3" w:name="_GoBack"/>
      <w:bookmarkEnd w:id="3"/>
    </w:p>
    <w:sectPr w:rsidR="00443E5A" w:rsidSect="003C4940">
      <w:headerReference w:type="even" r:id="rId11"/>
      <w:headerReference w:type="default" r:id="rId12"/>
      <w:footerReference w:type="default" r:id="rId13"/>
      <w:headerReference w:type="first" r:id="rId14"/>
      <w:pgSz w:w="12242" w:h="15842" w:code="1"/>
      <w:pgMar w:top="1701" w:right="1418" w:bottom="1701" w:left="1701" w:header="737" w:footer="85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Oscar Diego Acevedo Rios" w:date="2026-07-27T21:15:00Z" w:initials="ODAR">
    <w:p w14:paraId="2A55E154" w14:textId="1A416A84" w:rsidR="00CC32B5" w:rsidRDefault="00CC32B5">
      <w:pPr>
        <w:pStyle w:val="Textocomentario"/>
      </w:pPr>
      <w:r>
        <w:rPr>
          <w:rStyle w:val="Refdecomentario"/>
        </w:rPr>
        <w:annotationRef/>
      </w:r>
      <w:r>
        <w:t>Señor alcalde</w:t>
      </w:r>
    </w:p>
  </w:comment>
  <w:comment w:id="1" w:author="Oscar Diego Acevedo Rios [2]" w:date="2026-07-27T21:17:00Z" w:initials="ODAR">
    <w:p w14:paraId="1CAE0D19" w14:textId="1C762E84" w:rsidR="00E372F1" w:rsidRDefault="00E372F1">
      <w:pPr>
        <w:pStyle w:val="Textocomentario"/>
      </w:pPr>
      <w:r>
        <w:rPr>
          <w:rStyle w:val="Refdecomentario"/>
        </w:rPr>
        <w:annotationRef/>
      </w:r>
      <w:r>
        <w:t>3</w:t>
      </w:r>
    </w:p>
  </w:comment>
  <w:comment w:id="2" w:author="Oscar Diego Acevedo Rios [3]" w:date="2026-07-27T21:25:00Z" w:initials="ODAR">
    <w:p w14:paraId="030EFC68" w14:textId="554F798B" w:rsidR="00F83845" w:rsidRDefault="00F83845">
      <w:pPr>
        <w:pStyle w:val="Textocomentario"/>
      </w:pPr>
      <w:r>
        <w:rPr>
          <w:rStyle w:val="Refdecomentario"/>
        </w:rPr>
        <w:annotationRef/>
      </w:r>
      <w:r>
        <w:t xml:space="preserve">Agregué este considerando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55E154" w15:done="0"/>
  <w15:commentEx w15:paraId="1CAE0D19" w15:done="0"/>
  <w15:commentEx w15:paraId="030EFC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55E154" w16cid:durableId="2E12490C"/>
  <w16cid:commentId w16cid:paraId="1CAE0D19" w16cid:durableId="2E12495C"/>
  <w16cid:commentId w16cid:paraId="030EFC68" w16cid:durableId="2E124B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799C0" w14:textId="77777777" w:rsidR="00B53515" w:rsidRDefault="00B53515">
      <w:r>
        <w:separator/>
      </w:r>
    </w:p>
  </w:endnote>
  <w:endnote w:type="continuationSeparator" w:id="0">
    <w:p w14:paraId="54BC5AAA" w14:textId="77777777" w:rsidR="00B53515" w:rsidRDefault="00B53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55D8B" w14:textId="6AB3ADEB" w:rsidR="00EC7A8E" w:rsidRDefault="00EC7A8E" w:rsidP="00BB1619">
    <w:pPr>
      <w:pStyle w:val="Piedepgina"/>
      <w:jc w:val="right"/>
    </w:pPr>
  </w:p>
  <w:p w14:paraId="07D26C79" w14:textId="7B3A095E" w:rsidR="00EC7A8E" w:rsidRDefault="00EC7A8E" w:rsidP="004A4F43">
    <w:pPr>
      <w:jc w:val="both"/>
      <w:rPr>
        <w:rFonts w:ascii="Arial" w:hAnsi="Arial" w:cs="Arial"/>
        <w:sz w:val="16"/>
        <w:szCs w:val="16"/>
      </w:rPr>
    </w:pPr>
    <w:r>
      <w:rPr>
        <w:rFonts w:ascii="Arial" w:hAnsi="Arial" w:cs="Arial"/>
        <w:sz w:val="16"/>
        <w:szCs w:val="16"/>
      </w:rPr>
      <w:t>Proyecto:</w:t>
    </w:r>
    <w:r>
      <w:rPr>
        <w:rFonts w:ascii="Arial" w:hAnsi="Arial" w:cs="Arial"/>
        <w:sz w:val="16"/>
        <w:szCs w:val="16"/>
      </w:rPr>
      <w:tab/>
    </w:r>
    <w:r>
      <w:rPr>
        <w:rFonts w:ascii="Arial" w:hAnsi="Arial" w:cs="Arial"/>
        <w:sz w:val="16"/>
        <w:szCs w:val="16"/>
      </w:rPr>
      <w:tab/>
      <w:t>Alejandra Botero Rodríguez (Abogada contratista)</w:t>
    </w:r>
  </w:p>
  <w:p w14:paraId="159FCF9D" w14:textId="0F23A04D" w:rsidR="00EC7A8E" w:rsidRDefault="00EC7A8E" w:rsidP="004A4F43">
    <w:pPr>
      <w:jc w:val="both"/>
      <w:rPr>
        <w:rFonts w:ascii="Arial" w:hAnsi="Arial" w:cs="Arial"/>
        <w:sz w:val="16"/>
        <w:szCs w:val="16"/>
      </w:rPr>
    </w:pPr>
    <w:r>
      <w:rPr>
        <w:rFonts w:ascii="Arial" w:hAnsi="Arial" w:cs="Arial"/>
        <w:sz w:val="16"/>
        <w:szCs w:val="16"/>
      </w:rPr>
      <w:t xml:space="preserve">Reviso:                    </w:t>
    </w:r>
    <w:proofErr w:type="gramStart"/>
    <w:r w:rsidR="0025733C">
      <w:rPr>
        <w:rFonts w:ascii="Arial" w:hAnsi="Arial" w:cs="Arial"/>
        <w:sz w:val="16"/>
        <w:szCs w:val="16"/>
      </w:rPr>
      <w:t>Daniela  Robledo</w:t>
    </w:r>
    <w:proofErr w:type="gramEnd"/>
    <w:r w:rsidR="0025733C">
      <w:rPr>
        <w:rFonts w:ascii="Arial" w:hAnsi="Arial" w:cs="Arial"/>
        <w:sz w:val="16"/>
        <w:szCs w:val="16"/>
      </w:rPr>
      <w:t xml:space="preserve"> Giraldo</w:t>
    </w:r>
    <w:r>
      <w:rPr>
        <w:rFonts w:ascii="Arial" w:hAnsi="Arial" w:cs="Arial"/>
        <w:sz w:val="16"/>
        <w:szCs w:val="16"/>
      </w:rPr>
      <w:t xml:space="preserve"> (Asesor</w:t>
    </w:r>
    <w:r w:rsidR="0025733C">
      <w:rPr>
        <w:rFonts w:ascii="Arial" w:hAnsi="Arial" w:cs="Arial"/>
        <w:sz w:val="16"/>
        <w:szCs w:val="16"/>
      </w:rPr>
      <w:t>a</w:t>
    </w:r>
    <w:r>
      <w:rPr>
        <w:rFonts w:ascii="Arial" w:hAnsi="Arial" w:cs="Arial"/>
        <w:sz w:val="16"/>
        <w:szCs w:val="16"/>
      </w:rPr>
      <w:t xml:space="preserve"> jurídic</w:t>
    </w:r>
    <w:r w:rsidR="0025733C">
      <w:rPr>
        <w:rFonts w:ascii="Arial" w:hAnsi="Arial" w:cs="Arial"/>
        <w:sz w:val="16"/>
        <w:szCs w:val="16"/>
      </w:rPr>
      <w:t>a Externa</w:t>
    </w:r>
    <w:r>
      <w:rPr>
        <w:rFonts w:ascii="Arial" w:hAnsi="Arial" w:cs="Arial"/>
        <w:sz w:val="16"/>
        <w:szCs w:val="16"/>
      </w:rPr>
      <w:t>)</w:t>
    </w:r>
  </w:p>
  <w:p w14:paraId="1D76C341" w14:textId="77777777" w:rsidR="00EC7A8E" w:rsidRDefault="00EC7A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16ACA" w14:textId="77777777" w:rsidR="00B53515" w:rsidRDefault="00B53515">
      <w:r>
        <w:separator/>
      </w:r>
    </w:p>
  </w:footnote>
  <w:footnote w:type="continuationSeparator" w:id="0">
    <w:p w14:paraId="5CE48DAE" w14:textId="77777777" w:rsidR="00B53515" w:rsidRDefault="00B53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3A7E" w14:textId="77777777" w:rsidR="00EC7A8E" w:rsidRDefault="00B53515">
    <w:pPr>
      <w:pStyle w:val="Encabezado"/>
    </w:pPr>
    <w:r>
      <w:rPr>
        <w:noProof/>
      </w:rPr>
      <w:pict w14:anchorId="3AB363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6485" o:spid="_x0000_s2107" type="#_x0000_t136" style="position:absolute;margin-left:0;margin-top:0;width:578.7pt;height:64.3pt;rotation:315;z-index:-251651584;mso-position-horizontal:center;mso-position-horizontal-relative:margin;mso-position-vertical:center;mso-position-vertical-relative:margin" o:allowincell="f" fillcolor="silver" stroked="f">
          <v:fill opacity=".5"/>
          <v:textpath style="font-family:&quot;Arial&quot;;font-size:1pt" string="DESPACHO ALCALDE "/>
          <w10:wrap anchorx="margin" anchory="margin"/>
        </v:shape>
      </w:pict>
    </w:r>
    <w:r w:rsidR="00EC7A8E">
      <w:rPr>
        <w:noProof/>
        <w:lang w:val="es-CO" w:eastAsia="es-CO"/>
      </w:rPr>
      <w:drawing>
        <wp:anchor distT="0" distB="0" distL="114300" distR="114300" simplePos="0" relativeHeight="251655680" behindDoc="1" locked="0" layoutInCell="0" allowOverlap="1" wp14:anchorId="0EF8D93C" wp14:editId="7BB28778">
          <wp:simplePos x="0" y="0"/>
          <wp:positionH relativeFrom="margin">
            <wp:align>center</wp:align>
          </wp:positionH>
          <wp:positionV relativeFrom="margin">
            <wp:align>center</wp:align>
          </wp:positionV>
          <wp:extent cx="5611495" cy="7215505"/>
          <wp:effectExtent l="0" t="0" r="8255" b="4445"/>
          <wp:wrapNone/>
          <wp:docPr id="60" name="Imagen 1" descr="Descripción: FOND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FONDO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611495" cy="721550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5893"/>
      <w:gridCol w:w="992"/>
      <w:gridCol w:w="1305"/>
    </w:tblGrid>
    <w:tr w:rsidR="00EC7A8E" w14:paraId="3179366C" w14:textId="77777777" w:rsidTr="004064D7">
      <w:trPr>
        <w:trHeight w:val="400"/>
      </w:trPr>
      <w:tc>
        <w:tcPr>
          <w:tcW w:w="1161" w:type="dxa"/>
          <w:vMerge w:val="restart"/>
        </w:tcPr>
        <w:p w14:paraId="6610D5AD" w14:textId="77777777" w:rsidR="00EC7A8E" w:rsidRDefault="00EC7A8E" w:rsidP="004A4F43">
          <w:pPr>
            <w:ind w:hanging="2"/>
          </w:pPr>
          <w:r>
            <w:rPr>
              <w:noProof/>
              <w:lang w:val="es-CO" w:eastAsia="es-CO"/>
            </w:rPr>
            <w:drawing>
              <wp:anchor distT="0" distB="0" distL="114300" distR="114300" simplePos="0" relativeHeight="251659776" behindDoc="0" locked="0" layoutInCell="1" allowOverlap="1" wp14:anchorId="0B03FB09" wp14:editId="32C2463D">
                <wp:simplePos x="0" y="0"/>
                <wp:positionH relativeFrom="margin">
                  <wp:posOffset>-82550</wp:posOffset>
                </wp:positionH>
                <wp:positionV relativeFrom="paragraph">
                  <wp:posOffset>40005</wp:posOffset>
                </wp:positionV>
                <wp:extent cx="746125" cy="798195"/>
                <wp:effectExtent l="0" t="0" r="0" b="1905"/>
                <wp:wrapNone/>
                <wp:docPr id="6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t="2367" b="1894"/>
                        <a:stretch>
                          <a:fillRect/>
                        </a:stretch>
                      </pic:blipFill>
                      <pic:spPr bwMode="auto">
                        <a:xfrm>
                          <a:off x="0" y="0"/>
                          <a:ext cx="746125" cy="7981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93" w:type="dxa"/>
          <w:vMerge w:val="restart"/>
        </w:tcPr>
        <w:p w14:paraId="2EE23420" w14:textId="77777777" w:rsidR="00EC7A8E" w:rsidRDefault="00EC7A8E" w:rsidP="004A4F43">
          <w:pPr>
            <w:ind w:hanging="2"/>
            <w:jc w:val="center"/>
            <w:rPr>
              <w:rFonts w:ascii="Arial" w:eastAsia="Arial" w:hAnsi="Arial" w:cs="Arial"/>
              <w:sz w:val="16"/>
              <w:szCs w:val="16"/>
            </w:rPr>
          </w:pPr>
          <w:r>
            <w:rPr>
              <w:rFonts w:ascii="Arial" w:eastAsia="Arial" w:hAnsi="Arial" w:cs="Arial"/>
              <w:sz w:val="16"/>
              <w:szCs w:val="16"/>
            </w:rPr>
            <w:t>Alcaldía Municipal. Santuario-Risaralda</w:t>
          </w:r>
        </w:p>
        <w:p w14:paraId="36F68724" w14:textId="77777777" w:rsidR="00EC7A8E" w:rsidRDefault="00EC7A8E" w:rsidP="004A4F43">
          <w:pPr>
            <w:ind w:hanging="2"/>
            <w:jc w:val="center"/>
            <w:rPr>
              <w:rFonts w:ascii="Arial" w:eastAsia="Arial" w:hAnsi="Arial" w:cs="Arial"/>
              <w:sz w:val="16"/>
              <w:szCs w:val="16"/>
            </w:rPr>
          </w:pPr>
          <w:r>
            <w:rPr>
              <w:rFonts w:ascii="Arial" w:eastAsia="Arial" w:hAnsi="Arial" w:cs="Arial"/>
              <w:sz w:val="16"/>
              <w:szCs w:val="16"/>
            </w:rPr>
            <w:t xml:space="preserve">Calle 7 </w:t>
          </w:r>
          <w:proofErr w:type="spellStart"/>
          <w:r>
            <w:rPr>
              <w:rFonts w:ascii="Arial" w:eastAsia="Arial" w:hAnsi="Arial" w:cs="Arial"/>
              <w:sz w:val="16"/>
              <w:szCs w:val="16"/>
            </w:rPr>
            <w:t>Nº</w:t>
          </w:r>
          <w:proofErr w:type="spellEnd"/>
          <w:r>
            <w:rPr>
              <w:rFonts w:ascii="Arial" w:eastAsia="Arial" w:hAnsi="Arial" w:cs="Arial"/>
              <w:sz w:val="16"/>
              <w:szCs w:val="16"/>
            </w:rPr>
            <w:t xml:space="preserve"> 5-42 Piso 2   3687170 ext. 101</w:t>
          </w:r>
        </w:p>
        <w:p w14:paraId="2AAB4FEA" w14:textId="77777777" w:rsidR="00EC7A8E" w:rsidRPr="009816DA" w:rsidRDefault="00EC7A8E" w:rsidP="004A4F43">
          <w:pPr>
            <w:ind w:hanging="2"/>
            <w:jc w:val="center"/>
            <w:rPr>
              <w:rFonts w:ascii="Arial" w:eastAsia="Arial" w:hAnsi="Arial" w:cs="Arial"/>
              <w:sz w:val="16"/>
              <w:szCs w:val="16"/>
              <w:lang w:val="en-US"/>
            </w:rPr>
          </w:pPr>
          <w:r w:rsidRPr="009816DA">
            <w:rPr>
              <w:rFonts w:ascii="Arial" w:eastAsia="Arial" w:hAnsi="Arial" w:cs="Arial"/>
              <w:sz w:val="16"/>
              <w:szCs w:val="16"/>
              <w:lang w:val="en-US"/>
            </w:rPr>
            <w:t>NIT: 891480034-1</w:t>
          </w:r>
        </w:p>
        <w:p w14:paraId="092583B3" w14:textId="77777777" w:rsidR="00EC7A8E" w:rsidRPr="009816DA" w:rsidRDefault="00EC7A8E" w:rsidP="004A4F43">
          <w:pPr>
            <w:ind w:hanging="2"/>
            <w:jc w:val="center"/>
            <w:rPr>
              <w:rFonts w:ascii="Arial" w:eastAsia="Arial" w:hAnsi="Arial" w:cs="Arial"/>
              <w:sz w:val="16"/>
              <w:szCs w:val="16"/>
              <w:lang w:val="en-US"/>
            </w:rPr>
          </w:pPr>
          <w:r w:rsidRPr="009816DA">
            <w:rPr>
              <w:rFonts w:ascii="Arial" w:eastAsia="Arial" w:hAnsi="Arial" w:cs="Arial"/>
              <w:sz w:val="16"/>
              <w:szCs w:val="16"/>
              <w:lang w:val="en-US"/>
            </w:rPr>
            <w:t>Sitio web: www.santuario-risaralda.gov.co</w:t>
          </w:r>
        </w:p>
        <w:p w14:paraId="7F3A2CA3" w14:textId="77777777" w:rsidR="00EC7A8E" w:rsidRDefault="00EC7A8E" w:rsidP="004A4F43">
          <w:pPr>
            <w:ind w:hanging="2"/>
            <w:jc w:val="center"/>
            <w:rPr>
              <w:rFonts w:ascii="Arial" w:eastAsia="Arial" w:hAnsi="Arial" w:cs="Arial"/>
              <w:sz w:val="16"/>
              <w:szCs w:val="16"/>
            </w:rPr>
          </w:pPr>
          <w:r>
            <w:rPr>
              <w:rFonts w:ascii="Arial" w:eastAsia="Arial" w:hAnsi="Arial" w:cs="Arial"/>
              <w:sz w:val="16"/>
              <w:szCs w:val="16"/>
            </w:rPr>
            <w:t>Correo institucional: alcaldia@santuario-risaralda.gov.co</w:t>
          </w:r>
        </w:p>
        <w:p w14:paraId="75CF5569" w14:textId="77777777" w:rsidR="00EC7A8E" w:rsidRDefault="00EC7A8E" w:rsidP="004A4F43">
          <w:pPr>
            <w:ind w:hanging="2"/>
            <w:jc w:val="center"/>
            <w:rPr>
              <w:rFonts w:ascii="Arial" w:eastAsia="Arial" w:hAnsi="Arial" w:cs="Arial"/>
              <w:sz w:val="16"/>
              <w:szCs w:val="16"/>
            </w:rPr>
          </w:pPr>
          <w:r>
            <w:rPr>
              <w:rFonts w:ascii="Arial" w:eastAsia="Arial" w:hAnsi="Arial" w:cs="Arial"/>
              <w:sz w:val="16"/>
              <w:szCs w:val="16"/>
            </w:rPr>
            <w:t>Notificación Judicial:  notificacionjudicial@santuario-risaralda.gov.co</w:t>
          </w:r>
        </w:p>
        <w:p w14:paraId="2E0C8213" w14:textId="77777777" w:rsidR="00EC7A8E" w:rsidRDefault="00EC7A8E" w:rsidP="004A4F43">
          <w:pPr>
            <w:suppressAutoHyphens/>
            <w:spacing w:line="1" w:lineRule="atLeast"/>
            <w:ind w:leftChars="-1" w:hangingChars="1" w:hanging="2"/>
            <w:jc w:val="center"/>
            <w:textDirection w:val="btLr"/>
            <w:textAlignment w:val="top"/>
            <w:outlineLvl w:val="0"/>
            <w:rPr>
              <w:sz w:val="17"/>
              <w:szCs w:val="17"/>
            </w:rPr>
          </w:pPr>
          <w:r>
            <w:rPr>
              <w:rFonts w:ascii="Arial" w:eastAsia="Arial" w:hAnsi="Arial" w:cs="Arial"/>
              <w:sz w:val="16"/>
              <w:szCs w:val="16"/>
            </w:rPr>
            <w:t>CODIGO POSTAL Área Urbana No 663001 - Zona Rural 663007 y 663008</w:t>
          </w:r>
        </w:p>
      </w:tc>
      <w:tc>
        <w:tcPr>
          <w:tcW w:w="992" w:type="dxa"/>
          <w:vAlign w:val="center"/>
        </w:tcPr>
        <w:p w14:paraId="30E6E028" w14:textId="77777777" w:rsidR="00EC7A8E" w:rsidRDefault="00EC7A8E" w:rsidP="004A4F43">
          <w:pPr>
            <w:ind w:hanging="2"/>
            <w:jc w:val="center"/>
            <w:rPr>
              <w:rFonts w:ascii="Arial" w:eastAsia="Arial" w:hAnsi="Arial" w:cs="Arial"/>
              <w:sz w:val="16"/>
              <w:szCs w:val="16"/>
            </w:rPr>
          </w:pPr>
          <w:r>
            <w:rPr>
              <w:rFonts w:ascii="Arial" w:eastAsia="Arial" w:hAnsi="Arial" w:cs="Arial"/>
              <w:sz w:val="16"/>
              <w:szCs w:val="16"/>
            </w:rPr>
            <w:t>Código</w:t>
          </w:r>
        </w:p>
      </w:tc>
      <w:tc>
        <w:tcPr>
          <w:tcW w:w="1305" w:type="dxa"/>
          <w:vAlign w:val="center"/>
        </w:tcPr>
        <w:p w14:paraId="24321C6D" w14:textId="77777777" w:rsidR="00EC7A8E" w:rsidRDefault="00EC7A8E" w:rsidP="004A4F43">
          <w:pPr>
            <w:ind w:hanging="2"/>
            <w:jc w:val="center"/>
            <w:rPr>
              <w:rFonts w:ascii="Arial" w:eastAsia="Arial" w:hAnsi="Arial" w:cs="Arial"/>
              <w:sz w:val="16"/>
              <w:szCs w:val="16"/>
            </w:rPr>
          </w:pPr>
          <w:r>
            <w:rPr>
              <w:rFonts w:ascii="Arial" w:eastAsia="Arial" w:hAnsi="Arial" w:cs="Arial"/>
              <w:sz w:val="18"/>
              <w:szCs w:val="18"/>
            </w:rPr>
            <w:t>F-U-OFC-10</w:t>
          </w:r>
        </w:p>
      </w:tc>
    </w:tr>
    <w:tr w:rsidR="00EC7A8E" w14:paraId="2AA6BFE9" w14:textId="77777777" w:rsidTr="004064D7">
      <w:trPr>
        <w:trHeight w:val="260"/>
      </w:trPr>
      <w:tc>
        <w:tcPr>
          <w:tcW w:w="1161" w:type="dxa"/>
          <w:vMerge/>
        </w:tcPr>
        <w:p w14:paraId="1229A940" w14:textId="77777777" w:rsidR="00EC7A8E" w:rsidRDefault="00EC7A8E" w:rsidP="004A4F43">
          <w:pPr>
            <w:spacing w:line="276" w:lineRule="auto"/>
            <w:ind w:hanging="2"/>
            <w:rPr>
              <w:rFonts w:ascii="Arial" w:eastAsia="Arial" w:hAnsi="Arial" w:cs="Arial"/>
              <w:sz w:val="16"/>
              <w:szCs w:val="16"/>
            </w:rPr>
          </w:pPr>
        </w:p>
      </w:tc>
      <w:tc>
        <w:tcPr>
          <w:tcW w:w="5893" w:type="dxa"/>
          <w:vMerge/>
        </w:tcPr>
        <w:p w14:paraId="634EB1D2" w14:textId="77777777" w:rsidR="00EC7A8E" w:rsidRDefault="00EC7A8E" w:rsidP="004A4F43">
          <w:pPr>
            <w:suppressAutoHyphens/>
            <w:ind w:leftChars="-1" w:hangingChars="1" w:hanging="2"/>
            <w:textDirection w:val="btLr"/>
            <w:textAlignment w:val="top"/>
            <w:outlineLvl w:val="0"/>
          </w:pPr>
        </w:p>
      </w:tc>
      <w:tc>
        <w:tcPr>
          <w:tcW w:w="992" w:type="dxa"/>
          <w:vAlign w:val="center"/>
        </w:tcPr>
        <w:p w14:paraId="5D08C09F" w14:textId="77777777" w:rsidR="00EC7A8E" w:rsidRDefault="00EC7A8E" w:rsidP="004A4F43">
          <w:pPr>
            <w:ind w:hanging="2"/>
            <w:jc w:val="center"/>
            <w:rPr>
              <w:rFonts w:ascii="Arial" w:eastAsia="Arial" w:hAnsi="Arial" w:cs="Arial"/>
              <w:sz w:val="16"/>
              <w:szCs w:val="16"/>
            </w:rPr>
          </w:pPr>
          <w:r>
            <w:rPr>
              <w:rFonts w:ascii="Arial" w:eastAsia="Arial" w:hAnsi="Arial" w:cs="Arial"/>
              <w:sz w:val="16"/>
              <w:szCs w:val="16"/>
            </w:rPr>
            <w:t>Versión</w:t>
          </w:r>
        </w:p>
      </w:tc>
      <w:tc>
        <w:tcPr>
          <w:tcW w:w="1305" w:type="dxa"/>
          <w:vAlign w:val="center"/>
        </w:tcPr>
        <w:p w14:paraId="33D26CDA" w14:textId="77777777" w:rsidR="00EC7A8E" w:rsidRDefault="00EC7A8E" w:rsidP="004A4F43">
          <w:pPr>
            <w:ind w:hanging="2"/>
            <w:jc w:val="center"/>
            <w:rPr>
              <w:rFonts w:ascii="Arial" w:eastAsia="Arial" w:hAnsi="Arial" w:cs="Arial"/>
              <w:sz w:val="16"/>
              <w:szCs w:val="16"/>
            </w:rPr>
          </w:pPr>
          <w:r>
            <w:rPr>
              <w:rFonts w:ascii="Arial" w:eastAsia="Arial" w:hAnsi="Arial" w:cs="Arial"/>
              <w:sz w:val="16"/>
              <w:szCs w:val="16"/>
            </w:rPr>
            <w:t>2.0</w:t>
          </w:r>
        </w:p>
      </w:tc>
    </w:tr>
    <w:tr w:rsidR="00EC7A8E" w14:paraId="0E9F5ABE" w14:textId="77777777" w:rsidTr="004064D7">
      <w:trPr>
        <w:trHeight w:val="300"/>
      </w:trPr>
      <w:tc>
        <w:tcPr>
          <w:tcW w:w="1161" w:type="dxa"/>
          <w:vMerge/>
        </w:tcPr>
        <w:p w14:paraId="5A1D29E1" w14:textId="77777777" w:rsidR="00EC7A8E" w:rsidRDefault="00EC7A8E" w:rsidP="004A4F43">
          <w:pPr>
            <w:spacing w:line="276" w:lineRule="auto"/>
            <w:ind w:hanging="2"/>
            <w:rPr>
              <w:rFonts w:ascii="Arial" w:eastAsia="Arial" w:hAnsi="Arial" w:cs="Arial"/>
              <w:sz w:val="16"/>
              <w:szCs w:val="16"/>
            </w:rPr>
          </w:pPr>
        </w:p>
      </w:tc>
      <w:tc>
        <w:tcPr>
          <w:tcW w:w="5893" w:type="dxa"/>
          <w:vMerge/>
        </w:tcPr>
        <w:p w14:paraId="2BDC8D95" w14:textId="77777777" w:rsidR="00EC7A8E" w:rsidRDefault="00EC7A8E" w:rsidP="004A4F43">
          <w:pPr>
            <w:suppressAutoHyphens/>
            <w:ind w:leftChars="-1" w:hangingChars="1" w:hanging="2"/>
            <w:textDirection w:val="btLr"/>
            <w:textAlignment w:val="top"/>
            <w:outlineLvl w:val="0"/>
          </w:pPr>
        </w:p>
      </w:tc>
      <w:tc>
        <w:tcPr>
          <w:tcW w:w="992" w:type="dxa"/>
          <w:vAlign w:val="center"/>
        </w:tcPr>
        <w:p w14:paraId="473055BC" w14:textId="77777777" w:rsidR="00EC7A8E" w:rsidRDefault="00EC7A8E" w:rsidP="004A4F43">
          <w:pPr>
            <w:ind w:hanging="2"/>
            <w:jc w:val="center"/>
            <w:rPr>
              <w:rFonts w:ascii="Arial" w:eastAsia="Arial" w:hAnsi="Arial" w:cs="Arial"/>
              <w:sz w:val="16"/>
              <w:szCs w:val="16"/>
            </w:rPr>
          </w:pPr>
          <w:r>
            <w:rPr>
              <w:rFonts w:ascii="Arial" w:eastAsia="Arial" w:hAnsi="Arial" w:cs="Arial"/>
              <w:sz w:val="16"/>
              <w:szCs w:val="16"/>
            </w:rPr>
            <w:t>Aprobado</w:t>
          </w:r>
        </w:p>
      </w:tc>
      <w:tc>
        <w:tcPr>
          <w:tcW w:w="1305" w:type="dxa"/>
          <w:vAlign w:val="center"/>
        </w:tcPr>
        <w:p w14:paraId="2455E783" w14:textId="77777777" w:rsidR="00EC7A8E" w:rsidRDefault="00EC7A8E" w:rsidP="004A4F43">
          <w:pPr>
            <w:ind w:hanging="2"/>
            <w:jc w:val="center"/>
            <w:rPr>
              <w:rFonts w:ascii="Arial" w:eastAsia="Arial" w:hAnsi="Arial" w:cs="Arial"/>
              <w:sz w:val="16"/>
              <w:szCs w:val="16"/>
            </w:rPr>
          </w:pPr>
          <w:r>
            <w:rPr>
              <w:rFonts w:ascii="Arial" w:eastAsia="Arial" w:hAnsi="Arial" w:cs="Arial"/>
              <w:sz w:val="16"/>
              <w:szCs w:val="16"/>
            </w:rPr>
            <w:t>29/09/2020</w:t>
          </w:r>
        </w:p>
      </w:tc>
    </w:tr>
    <w:tr w:rsidR="00EC7A8E" w14:paraId="7D69F2F0" w14:textId="77777777" w:rsidTr="004064D7">
      <w:trPr>
        <w:trHeight w:val="371"/>
      </w:trPr>
      <w:tc>
        <w:tcPr>
          <w:tcW w:w="1161" w:type="dxa"/>
          <w:vMerge/>
        </w:tcPr>
        <w:p w14:paraId="1268EFD0" w14:textId="77777777" w:rsidR="00EC7A8E" w:rsidRDefault="00EC7A8E" w:rsidP="004A4F43">
          <w:pPr>
            <w:spacing w:line="276" w:lineRule="auto"/>
            <w:ind w:hanging="2"/>
            <w:rPr>
              <w:rFonts w:ascii="Arial" w:eastAsia="Arial" w:hAnsi="Arial" w:cs="Arial"/>
              <w:sz w:val="16"/>
              <w:szCs w:val="16"/>
            </w:rPr>
          </w:pPr>
        </w:p>
      </w:tc>
      <w:tc>
        <w:tcPr>
          <w:tcW w:w="5893" w:type="dxa"/>
          <w:vMerge/>
        </w:tcPr>
        <w:p w14:paraId="5EC4A84C" w14:textId="77777777" w:rsidR="00EC7A8E" w:rsidRDefault="00EC7A8E" w:rsidP="004A4F43">
          <w:pPr>
            <w:ind w:hanging="2"/>
          </w:pPr>
        </w:p>
      </w:tc>
      <w:tc>
        <w:tcPr>
          <w:tcW w:w="2297" w:type="dxa"/>
          <w:gridSpan w:val="2"/>
          <w:vAlign w:val="center"/>
        </w:tcPr>
        <w:p w14:paraId="39794C1E" w14:textId="68D7FF82" w:rsidR="00EC7A8E" w:rsidRDefault="00EC7A8E" w:rsidP="004A4F43">
          <w:pPr>
            <w:ind w:hanging="2"/>
            <w:jc w:val="center"/>
            <w:rPr>
              <w:rFonts w:ascii="Arial" w:eastAsia="Arial" w:hAnsi="Arial" w:cs="Arial"/>
              <w:sz w:val="16"/>
              <w:szCs w:val="16"/>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C8177D">
            <w:rPr>
              <w:rFonts w:ascii="Arial" w:eastAsia="Arial" w:hAnsi="Arial" w:cs="Arial"/>
              <w:b/>
              <w:noProof/>
              <w:sz w:val="16"/>
              <w:szCs w:val="16"/>
            </w:rPr>
            <w:t>11</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C8177D">
            <w:rPr>
              <w:rFonts w:ascii="Arial" w:eastAsia="Arial" w:hAnsi="Arial" w:cs="Arial"/>
              <w:b/>
              <w:noProof/>
              <w:sz w:val="16"/>
              <w:szCs w:val="16"/>
            </w:rPr>
            <w:t>12</w:t>
          </w:r>
          <w:r>
            <w:rPr>
              <w:rFonts w:ascii="Arial" w:eastAsia="Arial" w:hAnsi="Arial" w:cs="Arial"/>
              <w:b/>
              <w:sz w:val="16"/>
              <w:szCs w:val="16"/>
            </w:rPr>
            <w:fldChar w:fldCharType="end"/>
          </w:r>
        </w:p>
      </w:tc>
    </w:tr>
  </w:tbl>
  <w:p w14:paraId="6499CB6F" w14:textId="77777777" w:rsidR="00EC7A8E" w:rsidRDefault="00EC7A8E" w:rsidP="000C21D6">
    <w:pPr>
      <w:rPr>
        <w:sz w:val="2"/>
      </w:rPr>
    </w:pPr>
  </w:p>
  <w:p w14:paraId="7B1E510A" w14:textId="77777777" w:rsidR="00EC7A8E" w:rsidRDefault="00EC7A8E" w:rsidP="000C21D6">
    <w:pPr>
      <w:rPr>
        <w:sz w:val="2"/>
      </w:rPr>
    </w:pPr>
  </w:p>
  <w:p w14:paraId="5517E62A" w14:textId="77777777" w:rsidR="00EC7A8E" w:rsidRDefault="00EC7A8E" w:rsidP="000C21D6">
    <w:pPr>
      <w:rPr>
        <w:sz w:val="2"/>
      </w:rPr>
    </w:pPr>
  </w:p>
  <w:p w14:paraId="10E5CB14" w14:textId="77777777" w:rsidR="00EC7A8E" w:rsidRDefault="00EC7A8E" w:rsidP="000C21D6">
    <w:pPr>
      <w:rPr>
        <w:sz w:val="2"/>
      </w:rPr>
    </w:pPr>
  </w:p>
  <w:p w14:paraId="5AAC6E5E" w14:textId="77777777" w:rsidR="00EC7A8E" w:rsidRDefault="00EC7A8E" w:rsidP="000C21D6">
    <w:pPr>
      <w:rPr>
        <w:sz w:val="2"/>
      </w:rPr>
    </w:pPr>
  </w:p>
  <w:p w14:paraId="2412FD84" w14:textId="77777777" w:rsidR="00EC7A8E" w:rsidRDefault="00EC7A8E" w:rsidP="000C21D6">
    <w:pPr>
      <w:rPr>
        <w:sz w:val="2"/>
      </w:rPr>
    </w:pPr>
  </w:p>
  <w:p w14:paraId="079483FA" w14:textId="77777777" w:rsidR="00EC7A8E" w:rsidRDefault="00EC7A8E" w:rsidP="000C21D6">
    <w:pPr>
      <w:rPr>
        <w:sz w:val="2"/>
      </w:rPr>
    </w:pPr>
    <w:r>
      <w:rPr>
        <w:noProof/>
        <w:sz w:val="2"/>
        <w:lang w:val="es-CO" w:eastAsia="es-CO"/>
      </w:rPr>
      <mc:AlternateContent>
        <mc:Choice Requires="wps">
          <w:drawing>
            <wp:anchor distT="0" distB="0" distL="114300" distR="114300" simplePos="0" relativeHeight="251667968" behindDoc="0" locked="0" layoutInCell="1" allowOverlap="1" wp14:anchorId="620D4DF4" wp14:editId="33746188">
              <wp:simplePos x="0" y="0"/>
              <wp:positionH relativeFrom="column">
                <wp:posOffset>-13335</wp:posOffset>
              </wp:positionH>
              <wp:positionV relativeFrom="paragraph">
                <wp:posOffset>24765</wp:posOffset>
              </wp:positionV>
              <wp:extent cx="5924550" cy="0"/>
              <wp:effectExtent l="0" t="0" r="19050" b="19050"/>
              <wp:wrapNone/>
              <wp:docPr id="5" name="Conector recto 5"/>
              <wp:cNvGraphicFramePr/>
              <a:graphic xmlns:a="http://schemas.openxmlformats.org/drawingml/2006/main">
                <a:graphicData uri="http://schemas.microsoft.com/office/word/2010/wordprocessingShape">
                  <wps:wsp>
                    <wps:cNvCnPr/>
                    <wps:spPr>
                      <a:xfrm flipV="1">
                        <a:off x="0" y="0"/>
                        <a:ext cx="592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3EFE3A3" id="Conector recto 5" o:spid="_x0000_s1026" style="position:absolute;flip:y;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5pt,1.95pt" to="465.4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" strokecolor="black [3040]"/>
          </w:pict>
        </mc:Fallback>
      </mc:AlternateContent>
    </w:r>
  </w:p>
  <w:p w14:paraId="6797CB2F" w14:textId="77777777" w:rsidR="00EC7A8E" w:rsidRDefault="00EC7A8E" w:rsidP="000C21D6">
    <w:pPr>
      <w:rPr>
        <w:sz w:val="2"/>
      </w:rPr>
    </w:pPr>
  </w:p>
  <w:p w14:paraId="455AC136" w14:textId="77777777" w:rsidR="00EC7A8E" w:rsidRDefault="00EC7A8E" w:rsidP="000C21D6">
    <w:pPr>
      <w:rPr>
        <w:sz w:val="2"/>
      </w:rPr>
    </w:pPr>
  </w:p>
  <w:p w14:paraId="45B3071D" w14:textId="77777777" w:rsidR="00EC7A8E" w:rsidRDefault="00EC7A8E" w:rsidP="000C21D6">
    <w:pPr>
      <w:rPr>
        <w:sz w:val="2"/>
      </w:rPr>
    </w:pPr>
  </w:p>
  <w:p w14:paraId="0024BCDB" w14:textId="77777777" w:rsidR="00EC7A8E" w:rsidRDefault="00EC7A8E" w:rsidP="000C21D6">
    <w:pPr>
      <w:rPr>
        <w:sz w:val="2"/>
      </w:rPr>
    </w:pPr>
  </w:p>
  <w:p w14:paraId="1C6DBE74" w14:textId="77777777" w:rsidR="00EC7A8E" w:rsidRDefault="00EC7A8E" w:rsidP="000C21D6">
    <w:pPr>
      <w:rPr>
        <w:sz w:val="2"/>
      </w:rPr>
    </w:pPr>
  </w:p>
  <w:p w14:paraId="39303804" w14:textId="77777777" w:rsidR="00EC7A8E" w:rsidRDefault="00EC7A8E" w:rsidP="000C21D6">
    <w:pPr>
      <w:rPr>
        <w:sz w:val="2"/>
      </w:rPr>
    </w:pPr>
  </w:p>
  <w:p w14:paraId="09E1CB72" w14:textId="77777777" w:rsidR="00EC7A8E" w:rsidRPr="000C21D6" w:rsidRDefault="00B53515" w:rsidP="000C21D6">
    <w:pPr>
      <w:rPr>
        <w:sz w:val="2"/>
      </w:rPr>
    </w:pPr>
    <w:r>
      <w:rPr>
        <w:noProof/>
      </w:rPr>
      <w:pict w14:anchorId="12CE7A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6486" o:spid="_x0000_s2108" type="#_x0000_t136" style="position:absolute;margin-left:0;margin-top:0;width:578.7pt;height:64.3pt;rotation:315;z-index:-251649536;mso-position-horizontal:center;mso-position-horizontal-relative:margin;mso-position-vertical:center;mso-position-vertical-relative:margin" o:allowincell="f" fillcolor="silver" stroked="f">
          <v:fill opacity=".5"/>
          <v:textpath style="font-family:&quot;Arial&quot;;font-size:1pt" string="DESPACHO ALCALDE "/>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15968" w14:textId="77777777" w:rsidR="00EC7A8E" w:rsidRDefault="00B53515">
    <w:pPr>
      <w:pStyle w:val="Encabezado"/>
    </w:pPr>
    <w:r>
      <w:rPr>
        <w:noProof/>
      </w:rPr>
      <w:pict w14:anchorId="7EEA23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6484" o:spid="_x0000_s2106" type="#_x0000_t136" style="position:absolute;margin-left:0;margin-top:0;width:578.7pt;height:64.3pt;rotation:315;z-index:-251653632;mso-position-horizontal:center;mso-position-horizontal-relative:margin;mso-position-vertical:center;mso-position-vertical-relative:margin" o:allowincell="f" fillcolor="silver" stroked="f">
          <v:fill opacity=".5"/>
          <v:textpath style="font-family:&quot;Arial&quot;;font-size:1pt" string="DESPACHO ALCALDE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10D6"/>
    <w:multiLevelType w:val="hybridMultilevel"/>
    <w:tmpl w:val="31BA19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BC5CA9"/>
    <w:multiLevelType w:val="singleLevel"/>
    <w:tmpl w:val="0C0A000F"/>
    <w:lvl w:ilvl="0">
      <w:start w:val="1"/>
      <w:numFmt w:val="decimal"/>
      <w:lvlText w:val="%1."/>
      <w:lvlJc w:val="left"/>
      <w:pPr>
        <w:tabs>
          <w:tab w:val="num" w:pos="360"/>
        </w:tabs>
        <w:ind w:left="360" w:hanging="360"/>
      </w:pPr>
    </w:lvl>
  </w:abstractNum>
  <w:abstractNum w:abstractNumId="2" w15:restartNumberingAfterBreak="0">
    <w:nsid w:val="099D017C"/>
    <w:multiLevelType w:val="hybridMultilevel"/>
    <w:tmpl w:val="590821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BC251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0BFA29E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5" w15:restartNumberingAfterBreak="0">
    <w:nsid w:val="107E5C85"/>
    <w:multiLevelType w:val="hybridMultilevel"/>
    <w:tmpl w:val="5C5234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26427C2"/>
    <w:multiLevelType w:val="singleLevel"/>
    <w:tmpl w:val="0C0A000F"/>
    <w:lvl w:ilvl="0">
      <w:start w:val="1"/>
      <w:numFmt w:val="decimal"/>
      <w:lvlText w:val="%1."/>
      <w:lvlJc w:val="left"/>
      <w:pPr>
        <w:tabs>
          <w:tab w:val="num" w:pos="360"/>
        </w:tabs>
        <w:ind w:left="360" w:hanging="360"/>
      </w:pPr>
    </w:lvl>
  </w:abstractNum>
  <w:abstractNum w:abstractNumId="7" w15:restartNumberingAfterBreak="0">
    <w:nsid w:val="16AD21BC"/>
    <w:multiLevelType w:val="singleLevel"/>
    <w:tmpl w:val="0C0A000F"/>
    <w:lvl w:ilvl="0">
      <w:start w:val="1"/>
      <w:numFmt w:val="decimal"/>
      <w:lvlText w:val="%1."/>
      <w:lvlJc w:val="left"/>
      <w:pPr>
        <w:tabs>
          <w:tab w:val="num" w:pos="360"/>
        </w:tabs>
        <w:ind w:left="360" w:hanging="360"/>
      </w:pPr>
    </w:lvl>
  </w:abstractNum>
  <w:abstractNum w:abstractNumId="8" w15:restartNumberingAfterBreak="0">
    <w:nsid w:val="1B3E526E"/>
    <w:multiLevelType w:val="singleLevel"/>
    <w:tmpl w:val="0C0A000F"/>
    <w:lvl w:ilvl="0">
      <w:start w:val="1"/>
      <w:numFmt w:val="decimal"/>
      <w:lvlText w:val="%1."/>
      <w:lvlJc w:val="left"/>
      <w:pPr>
        <w:tabs>
          <w:tab w:val="num" w:pos="360"/>
        </w:tabs>
        <w:ind w:left="360" w:hanging="360"/>
      </w:pPr>
    </w:lvl>
  </w:abstractNum>
  <w:abstractNum w:abstractNumId="9" w15:restartNumberingAfterBreak="0">
    <w:nsid w:val="1DB560C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0" w15:restartNumberingAfterBreak="0">
    <w:nsid w:val="20BA442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1171DD1"/>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2" w15:restartNumberingAfterBreak="0">
    <w:nsid w:val="238C6BA8"/>
    <w:multiLevelType w:val="hybridMultilevel"/>
    <w:tmpl w:val="626886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F60D0A"/>
    <w:multiLevelType w:val="singleLevel"/>
    <w:tmpl w:val="BAA4DDBC"/>
    <w:lvl w:ilvl="0">
      <w:start w:val="29"/>
      <w:numFmt w:val="upperLetter"/>
      <w:lvlText w:val="%1."/>
      <w:lvlJc w:val="left"/>
      <w:pPr>
        <w:tabs>
          <w:tab w:val="num" w:pos="4950"/>
        </w:tabs>
        <w:ind w:left="4950" w:hanging="4950"/>
      </w:pPr>
      <w:rPr>
        <w:rFonts w:hint="default"/>
      </w:rPr>
    </w:lvl>
  </w:abstractNum>
  <w:abstractNum w:abstractNumId="14" w15:restartNumberingAfterBreak="0">
    <w:nsid w:val="2A751212"/>
    <w:multiLevelType w:val="singleLevel"/>
    <w:tmpl w:val="BAB89736"/>
    <w:lvl w:ilvl="0">
      <w:start w:val="3"/>
      <w:numFmt w:val="decimal"/>
      <w:lvlText w:val="%1"/>
      <w:lvlJc w:val="left"/>
      <w:pPr>
        <w:tabs>
          <w:tab w:val="num" w:pos="360"/>
        </w:tabs>
        <w:ind w:left="360" w:hanging="360"/>
      </w:pPr>
      <w:rPr>
        <w:rFonts w:hint="default"/>
      </w:rPr>
    </w:lvl>
  </w:abstractNum>
  <w:abstractNum w:abstractNumId="15" w15:restartNumberingAfterBreak="0">
    <w:nsid w:val="2C056DC8"/>
    <w:multiLevelType w:val="singleLevel"/>
    <w:tmpl w:val="4816CA76"/>
    <w:lvl w:ilvl="0">
      <w:start w:val="1"/>
      <w:numFmt w:val="decimal"/>
      <w:lvlText w:val="%1."/>
      <w:lvlJc w:val="left"/>
      <w:pPr>
        <w:tabs>
          <w:tab w:val="num" w:pos="705"/>
        </w:tabs>
        <w:ind w:left="705" w:hanging="705"/>
      </w:pPr>
      <w:rPr>
        <w:rFonts w:hint="default"/>
      </w:rPr>
    </w:lvl>
  </w:abstractNum>
  <w:abstractNum w:abstractNumId="16" w15:restartNumberingAfterBreak="0">
    <w:nsid w:val="2D125647"/>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7" w15:restartNumberingAfterBreak="0">
    <w:nsid w:val="2FBE4352"/>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8" w15:restartNumberingAfterBreak="0">
    <w:nsid w:val="31EB46EB"/>
    <w:multiLevelType w:val="hybridMultilevel"/>
    <w:tmpl w:val="B22498D0"/>
    <w:lvl w:ilvl="0" w:tplc="240A0001">
      <w:start w:val="1"/>
      <w:numFmt w:val="bullet"/>
      <w:lvlText w:val=""/>
      <w:lvlJc w:val="left"/>
      <w:pPr>
        <w:ind w:left="900" w:hanging="360"/>
      </w:pPr>
      <w:rPr>
        <w:rFonts w:ascii="Symbol" w:hAnsi="Symbol" w:hint="default"/>
      </w:rPr>
    </w:lvl>
    <w:lvl w:ilvl="1" w:tplc="240A0003" w:tentative="1">
      <w:start w:val="1"/>
      <w:numFmt w:val="bullet"/>
      <w:lvlText w:val="o"/>
      <w:lvlJc w:val="left"/>
      <w:pPr>
        <w:ind w:left="1620" w:hanging="360"/>
      </w:pPr>
      <w:rPr>
        <w:rFonts w:ascii="Courier New" w:hAnsi="Courier New" w:cs="Courier New" w:hint="default"/>
      </w:rPr>
    </w:lvl>
    <w:lvl w:ilvl="2" w:tplc="240A0005" w:tentative="1">
      <w:start w:val="1"/>
      <w:numFmt w:val="bullet"/>
      <w:lvlText w:val=""/>
      <w:lvlJc w:val="left"/>
      <w:pPr>
        <w:ind w:left="2340" w:hanging="360"/>
      </w:pPr>
      <w:rPr>
        <w:rFonts w:ascii="Wingdings" w:hAnsi="Wingdings" w:hint="default"/>
      </w:rPr>
    </w:lvl>
    <w:lvl w:ilvl="3" w:tplc="240A0001" w:tentative="1">
      <w:start w:val="1"/>
      <w:numFmt w:val="bullet"/>
      <w:lvlText w:val=""/>
      <w:lvlJc w:val="left"/>
      <w:pPr>
        <w:ind w:left="3060" w:hanging="360"/>
      </w:pPr>
      <w:rPr>
        <w:rFonts w:ascii="Symbol" w:hAnsi="Symbol" w:hint="default"/>
      </w:rPr>
    </w:lvl>
    <w:lvl w:ilvl="4" w:tplc="240A0003" w:tentative="1">
      <w:start w:val="1"/>
      <w:numFmt w:val="bullet"/>
      <w:lvlText w:val="o"/>
      <w:lvlJc w:val="left"/>
      <w:pPr>
        <w:ind w:left="3780" w:hanging="360"/>
      </w:pPr>
      <w:rPr>
        <w:rFonts w:ascii="Courier New" w:hAnsi="Courier New" w:cs="Courier New" w:hint="default"/>
      </w:rPr>
    </w:lvl>
    <w:lvl w:ilvl="5" w:tplc="240A0005" w:tentative="1">
      <w:start w:val="1"/>
      <w:numFmt w:val="bullet"/>
      <w:lvlText w:val=""/>
      <w:lvlJc w:val="left"/>
      <w:pPr>
        <w:ind w:left="4500" w:hanging="360"/>
      </w:pPr>
      <w:rPr>
        <w:rFonts w:ascii="Wingdings" w:hAnsi="Wingdings" w:hint="default"/>
      </w:rPr>
    </w:lvl>
    <w:lvl w:ilvl="6" w:tplc="240A0001" w:tentative="1">
      <w:start w:val="1"/>
      <w:numFmt w:val="bullet"/>
      <w:lvlText w:val=""/>
      <w:lvlJc w:val="left"/>
      <w:pPr>
        <w:ind w:left="5220" w:hanging="360"/>
      </w:pPr>
      <w:rPr>
        <w:rFonts w:ascii="Symbol" w:hAnsi="Symbol" w:hint="default"/>
      </w:rPr>
    </w:lvl>
    <w:lvl w:ilvl="7" w:tplc="240A0003" w:tentative="1">
      <w:start w:val="1"/>
      <w:numFmt w:val="bullet"/>
      <w:lvlText w:val="o"/>
      <w:lvlJc w:val="left"/>
      <w:pPr>
        <w:ind w:left="5940" w:hanging="360"/>
      </w:pPr>
      <w:rPr>
        <w:rFonts w:ascii="Courier New" w:hAnsi="Courier New" w:cs="Courier New" w:hint="default"/>
      </w:rPr>
    </w:lvl>
    <w:lvl w:ilvl="8" w:tplc="240A0005" w:tentative="1">
      <w:start w:val="1"/>
      <w:numFmt w:val="bullet"/>
      <w:lvlText w:val=""/>
      <w:lvlJc w:val="left"/>
      <w:pPr>
        <w:ind w:left="6660" w:hanging="360"/>
      </w:pPr>
      <w:rPr>
        <w:rFonts w:ascii="Wingdings" w:hAnsi="Wingdings" w:hint="default"/>
      </w:rPr>
    </w:lvl>
  </w:abstractNum>
  <w:abstractNum w:abstractNumId="19" w15:restartNumberingAfterBreak="0">
    <w:nsid w:val="32B578A8"/>
    <w:multiLevelType w:val="singleLevel"/>
    <w:tmpl w:val="4816CA76"/>
    <w:lvl w:ilvl="0">
      <w:start w:val="1"/>
      <w:numFmt w:val="decimal"/>
      <w:lvlText w:val="%1."/>
      <w:lvlJc w:val="left"/>
      <w:pPr>
        <w:tabs>
          <w:tab w:val="num" w:pos="705"/>
        </w:tabs>
        <w:ind w:left="705" w:hanging="705"/>
      </w:pPr>
      <w:rPr>
        <w:rFonts w:hint="default"/>
      </w:rPr>
    </w:lvl>
  </w:abstractNum>
  <w:abstractNum w:abstractNumId="20" w15:restartNumberingAfterBreak="0">
    <w:nsid w:val="393F5B93"/>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1" w15:restartNumberingAfterBreak="0">
    <w:nsid w:val="39C905F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2" w15:restartNumberingAfterBreak="0">
    <w:nsid w:val="3D3311B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9D0040A"/>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4" w15:restartNumberingAfterBreak="0">
    <w:nsid w:val="4D3703F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5" w15:restartNumberingAfterBreak="0">
    <w:nsid w:val="4F3D2D39"/>
    <w:multiLevelType w:val="singleLevel"/>
    <w:tmpl w:val="4816CA76"/>
    <w:lvl w:ilvl="0">
      <w:start w:val="1"/>
      <w:numFmt w:val="decimal"/>
      <w:lvlText w:val="%1."/>
      <w:lvlJc w:val="left"/>
      <w:pPr>
        <w:tabs>
          <w:tab w:val="num" w:pos="705"/>
        </w:tabs>
        <w:ind w:left="705" w:hanging="705"/>
      </w:pPr>
      <w:rPr>
        <w:rFonts w:hint="default"/>
      </w:rPr>
    </w:lvl>
  </w:abstractNum>
  <w:abstractNum w:abstractNumId="26" w15:restartNumberingAfterBreak="0">
    <w:nsid w:val="4F926C10"/>
    <w:multiLevelType w:val="hybridMultilevel"/>
    <w:tmpl w:val="9C6208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3133D4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8" w15:restartNumberingAfterBreak="0">
    <w:nsid w:val="5DBA7169"/>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9" w15:restartNumberingAfterBreak="0">
    <w:nsid w:val="61455107"/>
    <w:multiLevelType w:val="singleLevel"/>
    <w:tmpl w:val="6E309156"/>
    <w:lvl w:ilvl="0">
      <w:start w:val="29"/>
      <w:numFmt w:val="upperLetter"/>
      <w:lvlText w:val="%1."/>
      <w:lvlJc w:val="left"/>
      <w:pPr>
        <w:tabs>
          <w:tab w:val="num" w:pos="4950"/>
        </w:tabs>
        <w:ind w:left="4950" w:hanging="4950"/>
      </w:pPr>
      <w:rPr>
        <w:rFonts w:hint="default"/>
      </w:rPr>
    </w:lvl>
  </w:abstractNum>
  <w:abstractNum w:abstractNumId="30" w15:restartNumberingAfterBreak="0">
    <w:nsid w:val="62093195"/>
    <w:multiLevelType w:val="hybridMultilevel"/>
    <w:tmpl w:val="9AF29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9E37175"/>
    <w:multiLevelType w:val="singleLevel"/>
    <w:tmpl w:val="4816CA76"/>
    <w:lvl w:ilvl="0">
      <w:start w:val="1"/>
      <w:numFmt w:val="decimal"/>
      <w:lvlText w:val="%1."/>
      <w:lvlJc w:val="left"/>
      <w:pPr>
        <w:tabs>
          <w:tab w:val="num" w:pos="705"/>
        </w:tabs>
        <w:ind w:left="705" w:hanging="705"/>
      </w:pPr>
      <w:rPr>
        <w:rFonts w:hint="default"/>
      </w:rPr>
    </w:lvl>
  </w:abstractNum>
  <w:abstractNum w:abstractNumId="32" w15:restartNumberingAfterBreak="0">
    <w:nsid w:val="70E84E4B"/>
    <w:multiLevelType w:val="singleLevel"/>
    <w:tmpl w:val="4816CA76"/>
    <w:lvl w:ilvl="0">
      <w:start w:val="1"/>
      <w:numFmt w:val="decimal"/>
      <w:lvlText w:val="%1."/>
      <w:lvlJc w:val="left"/>
      <w:pPr>
        <w:tabs>
          <w:tab w:val="num" w:pos="705"/>
        </w:tabs>
        <w:ind w:left="705" w:hanging="705"/>
      </w:pPr>
      <w:rPr>
        <w:rFonts w:hint="default"/>
      </w:rPr>
    </w:lvl>
  </w:abstractNum>
  <w:abstractNum w:abstractNumId="33" w15:restartNumberingAfterBreak="0">
    <w:nsid w:val="731E1FE3"/>
    <w:multiLevelType w:val="singleLevel"/>
    <w:tmpl w:val="0C0A000F"/>
    <w:lvl w:ilvl="0">
      <w:start w:val="1"/>
      <w:numFmt w:val="decimal"/>
      <w:lvlText w:val="%1."/>
      <w:lvlJc w:val="left"/>
      <w:pPr>
        <w:tabs>
          <w:tab w:val="num" w:pos="360"/>
        </w:tabs>
        <w:ind w:left="360" w:hanging="360"/>
      </w:pPr>
    </w:lvl>
  </w:abstractNum>
  <w:abstractNum w:abstractNumId="34" w15:restartNumberingAfterBreak="0">
    <w:nsid w:val="787A2C6F"/>
    <w:multiLevelType w:val="singleLevel"/>
    <w:tmpl w:val="B57261CA"/>
    <w:lvl w:ilvl="0">
      <w:start w:val="29"/>
      <w:numFmt w:val="upperLetter"/>
      <w:lvlText w:val="%1."/>
      <w:lvlJc w:val="left"/>
      <w:pPr>
        <w:tabs>
          <w:tab w:val="num" w:pos="4950"/>
        </w:tabs>
        <w:ind w:left="4950" w:hanging="4950"/>
      </w:pPr>
      <w:rPr>
        <w:rFonts w:hint="default"/>
      </w:rPr>
    </w:lvl>
  </w:abstractNum>
  <w:abstractNum w:abstractNumId="35" w15:restartNumberingAfterBreak="0">
    <w:nsid w:val="7DB55D15"/>
    <w:multiLevelType w:val="singleLevel"/>
    <w:tmpl w:val="6E309156"/>
    <w:lvl w:ilvl="0">
      <w:start w:val="29"/>
      <w:numFmt w:val="upperLetter"/>
      <w:lvlText w:val="%1."/>
      <w:lvlJc w:val="left"/>
      <w:pPr>
        <w:tabs>
          <w:tab w:val="num" w:pos="4950"/>
        </w:tabs>
        <w:ind w:left="4950" w:hanging="4950"/>
      </w:pPr>
      <w:rPr>
        <w:rFonts w:hint="default"/>
      </w:rPr>
    </w:lvl>
  </w:abstractNum>
  <w:num w:numId="1">
    <w:abstractNumId w:val="10"/>
  </w:num>
  <w:num w:numId="2">
    <w:abstractNumId w:val="1"/>
  </w:num>
  <w:num w:numId="3">
    <w:abstractNumId w:val="8"/>
  </w:num>
  <w:num w:numId="4">
    <w:abstractNumId w:val="13"/>
  </w:num>
  <w:num w:numId="5">
    <w:abstractNumId w:val="34"/>
  </w:num>
  <w:num w:numId="6">
    <w:abstractNumId w:val="35"/>
  </w:num>
  <w:num w:numId="7">
    <w:abstractNumId w:val="9"/>
  </w:num>
  <w:num w:numId="8">
    <w:abstractNumId w:val="29"/>
  </w:num>
  <w:num w:numId="9">
    <w:abstractNumId w:val="19"/>
  </w:num>
  <w:num w:numId="10">
    <w:abstractNumId w:val="28"/>
  </w:num>
  <w:num w:numId="11">
    <w:abstractNumId w:val="11"/>
  </w:num>
  <w:num w:numId="12">
    <w:abstractNumId w:val="4"/>
  </w:num>
  <w:num w:numId="13">
    <w:abstractNumId w:val="23"/>
  </w:num>
  <w:num w:numId="14">
    <w:abstractNumId w:val="16"/>
  </w:num>
  <w:num w:numId="15">
    <w:abstractNumId w:val="20"/>
  </w:num>
  <w:num w:numId="16">
    <w:abstractNumId w:val="24"/>
  </w:num>
  <w:num w:numId="17">
    <w:abstractNumId w:val="17"/>
  </w:num>
  <w:num w:numId="18">
    <w:abstractNumId w:val="27"/>
  </w:num>
  <w:num w:numId="19">
    <w:abstractNumId w:val="21"/>
  </w:num>
  <w:num w:numId="20">
    <w:abstractNumId w:val="3"/>
  </w:num>
  <w:num w:numId="21">
    <w:abstractNumId w:val="15"/>
  </w:num>
  <w:num w:numId="22">
    <w:abstractNumId w:val="31"/>
  </w:num>
  <w:num w:numId="23">
    <w:abstractNumId w:val="32"/>
  </w:num>
  <w:num w:numId="24">
    <w:abstractNumId w:val="25"/>
  </w:num>
  <w:num w:numId="25">
    <w:abstractNumId w:val="14"/>
  </w:num>
  <w:num w:numId="26">
    <w:abstractNumId w:val="6"/>
  </w:num>
  <w:num w:numId="27">
    <w:abstractNumId w:val="33"/>
  </w:num>
  <w:num w:numId="28">
    <w:abstractNumId w:val="7"/>
  </w:num>
  <w:num w:numId="29">
    <w:abstractNumId w:val="22"/>
  </w:num>
  <w:num w:numId="30">
    <w:abstractNumId w:val="0"/>
  </w:num>
  <w:num w:numId="31">
    <w:abstractNumId w:val="30"/>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8"/>
  </w:num>
  <w:num w:numId="35">
    <w:abstractNumId w:val="2"/>
  </w:num>
  <w:num w:numId="36">
    <w:abstractNumId w:val="5"/>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car Diego Acevedo Rios">
    <w15:presenceInfo w15:providerId="AD" w15:userId="S-1-5-21-3945597508-3210108289-701459665-2286"/>
  </w15:person>
  <w15:person w15:author="Oscar Diego Acevedo Rios [2]">
    <w15:presenceInfo w15:providerId="AD" w15:userId="S-1-5-21-3945597508-3210108289-701459665-2286"/>
  </w15:person>
  <w15:person w15:author="Oscar Diego Acevedo Rios [3]">
    <w15:presenceInfo w15:providerId="AD" w15:userId="S-1-5-21-3945597508-3210108289-701459665-22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pt-B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U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ES_tradnl"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10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BC8"/>
    <w:rsid w:val="000000C0"/>
    <w:rsid w:val="00000B48"/>
    <w:rsid w:val="000049DF"/>
    <w:rsid w:val="00005A4B"/>
    <w:rsid w:val="00007FEC"/>
    <w:rsid w:val="000101B2"/>
    <w:rsid w:val="00010EF7"/>
    <w:rsid w:val="0001232A"/>
    <w:rsid w:val="0001730E"/>
    <w:rsid w:val="000343BB"/>
    <w:rsid w:val="00034B84"/>
    <w:rsid w:val="000357DD"/>
    <w:rsid w:val="000369DB"/>
    <w:rsid w:val="00042778"/>
    <w:rsid w:val="00051C00"/>
    <w:rsid w:val="00053D42"/>
    <w:rsid w:val="00056137"/>
    <w:rsid w:val="000606F0"/>
    <w:rsid w:val="000608F0"/>
    <w:rsid w:val="000638A2"/>
    <w:rsid w:val="000705C8"/>
    <w:rsid w:val="000739C5"/>
    <w:rsid w:val="000753B6"/>
    <w:rsid w:val="000755CE"/>
    <w:rsid w:val="00075DEB"/>
    <w:rsid w:val="000764DA"/>
    <w:rsid w:val="00082358"/>
    <w:rsid w:val="00083080"/>
    <w:rsid w:val="000837AB"/>
    <w:rsid w:val="0008738D"/>
    <w:rsid w:val="00087DB2"/>
    <w:rsid w:val="00090A90"/>
    <w:rsid w:val="00093128"/>
    <w:rsid w:val="00096AD5"/>
    <w:rsid w:val="000A04AC"/>
    <w:rsid w:val="000A0DC0"/>
    <w:rsid w:val="000A32D0"/>
    <w:rsid w:val="000A4034"/>
    <w:rsid w:val="000A4C06"/>
    <w:rsid w:val="000A4F65"/>
    <w:rsid w:val="000A56ED"/>
    <w:rsid w:val="000A5D22"/>
    <w:rsid w:val="000B4B7F"/>
    <w:rsid w:val="000C044D"/>
    <w:rsid w:val="000C21D6"/>
    <w:rsid w:val="000C2F56"/>
    <w:rsid w:val="000C49EB"/>
    <w:rsid w:val="000C69AF"/>
    <w:rsid w:val="000C70E1"/>
    <w:rsid w:val="000D64E0"/>
    <w:rsid w:val="000E09D9"/>
    <w:rsid w:val="000E1440"/>
    <w:rsid w:val="000E2ED4"/>
    <w:rsid w:val="000E44A3"/>
    <w:rsid w:val="000E4731"/>
    <w:rsid w:val="000E6107"/>
    <w:rsid w:val="000E687C"/>
    <w:rsid w:val="000F0210"/>
    <w:rsid w:val="000F507A"/>
    <w:rsid w:val="000F7E38"/>
    <w:rsid w:val="00106D61"/>
    <w:rsid w:val="0011160E"/>
    <w:rsid w:val="001126E4"/>
    <w:rsid w:val="001176A0"/>
    <w:rsid w:val="001176F0"/>
    <w:rsid w:val="0012041F"/>
    <w:rsid w:val="001234BF"/>
    <w:rsid w:val="0012761F"/>
    <w:rsid w:val="0013526B"/>
    <w:rsid w:val="001359E2"/>
    <w:rsid w:val="00136995"/>
    <w:rsid w:val="0014547D"/>
    <w:rsid w:val="00146C76"/>
    <w:rsid w:val="00146EBD"/>
    <w:rsid w:val="00147200"/>
    <w:rsid w:val="00151E51"/>
    <w:rsid w:val="00152E80"/>
    <w:rsid w:val="00162D16"/>
    <w:rsid w:val="00165A0C"/>
    <w:rsid w:val="001673C9"/>
    <w:rsid w:val="001732C2"/>
    <w:rsid w:val="00177F6C"/>
    <w:rsid w:val="00180B31"/>
    <w:rsid w:val="00182E86"/>
    <w:rsid w:val="00182FC8"/>
    <w:rsid w:val="001926C4"/>
    <w:rsid w:val="00195C0B"/>
    <w:rsid w:val="00196C3F"/>
    <w:rsid w:val="001A08F0"/>
    <w:rsid w:val="001A24EA"/>
    <w:rsid w:val="001A739C"/>
    <w:rsid w:val="001A7F83"/>
    <w:rsid w:val="001B41A0"/>
    <w:rsid w:val="001C18DF"/>
    <w:rsid w:val="001C3CA5"/>
    <w:rsid w:val="001C7138"/>
    <w:rsid w:val="001D0D2B"/>
    <w:rsid w:val="001D2422"/>
    <w:rsid w:val="001D5656"/>
    <w:rsid w:val="001D6418"/>
    <w:rsid w:val="001E05D1"/>
    <w:rsid w:val="001E1D6E"/>
    <w:rsid w:val="001E246F"/>
    <w:rsid w:val="001E26D6"/>
    <w:rsid w:val="001E4BCB"/>
    <w:rsid w:val="001E55A8"/>
    <w:rsid w:val="001E5759"/>
    <w:rsid w:val="001F1AE7"/>
    <w:rsid w:val="001F1D78"/>
    <w:rsid w:val="001F1DBA"/>
    <w:rsid w:val="001F20AA"/>
    <w:rsid w:val="001F797E"/>
    <w:rsid w:val="002018DB"/>
    <w:rsid w:val="00201E31"/>
    <w:rsid w:val="00203BD9"/>
    <w:rsid w:val="00203EF8"/>
    <w:rsid w:val="002058F7"/>
    <w:rsid w:val="00205998"/>
    <w:rsid w:val="00205FCF"/>
    <w:rsid w:val="002105A7"/>
    <w:rsid w:val="002113BA"/>
    <w:rsid w:val="00213ACA"/>
    <w:rsid w:val="00213C9F"/>
    <w:rsid w:val="00215BCE"/>
    <w:rsid w:val="00220398"/>
    <w:rsid w:val="00220B99"/>
    <w:rsid w:val="00225649"/>
    <w:rsid w:val="00225DC2"/>
    <w:rsid w:val="002303D9"/>
    <w:rsid w:val="00230F7E"/>
    <w:rsid w:val="00233A1D"/>
    <w:rsid w:val="00235E6D"/>
    <w:rsid w:val="002415EF"/>
    <w:rsid w:val="00242E3F"/>
    <w:rsid w:val="0025247D"/>
    <w:rsid w:val="0025733C"/>
    <w:rsid w:val="002638E0"/>
    <w:rsid w:val="002709B2"/>
    <w:rsid w:val="00273EC9"/>
    <w:rsid w:val="00275F15"/>
    <w:rsid w:val="00276DFC"/>
    <w:rsid w:val="0027796E"/>
    <w:rsid w:val="00277B72"/>
    <w:rsid w:val="002806B2"/>
    <w:rsid w:val="00283A9F"/>
    <w:rsid w:val="00284528"/>
    <w:rsid w:val="002853D3"/>
    <w:rsid w:val="002934E5"/>
    <w:rsid w:val="00296196"/>
    <w:rsid w:val="00296F5B"/>
    <w:rsid w:val="002A017D"/>
    <w:rsid w:val="002A0B74"/>
    <w:rsid w:val="002A17EC"/>
    <w:rsid w:val="002A3EC8"/>
    <w:rsid w:val="002A4197"/>
    <w:rsid w:val="002B0EEC"/>
    <w:rsid w:val="002B439B"/>
    <w:rsid w:val="002B52F0"/>
    <w:rsid w:val="002B59C4"/>
    <w:rsid w:val="002B69C6"/>
    <w:rsid w:val="002C11F9"/>
    <w:rsid w:val="002C1A80"/>
    <w:rsid w:val="002C1DA0"/>
    <w:rsid w:val="002D22AF"/>
    <w:rsid w:val="002D51CB"/>
    <w:rsid w:val="002D6AA0"/>
    <w:rsid w:val="002D784A"/>
    <w:rsid w:val="002E23EE"/>
    <w:rsid w:val="002E2BAC"/>
    <w:rsid w:val="002E418B"/>
    <w:rsid w:val="002E5A03"/>
    <w:rsid w:val="002E7EBD"/>
    <w:rsid w:val="002F0AE8"/>
    <w:rsid w:val="002F6E76"/>
    <w:rsid w:val="00302318"/>
    <w:rsid w:val="003046C5"/>
    <w:rsid w:val="0030549D"/>
    <w:rsid w:val="0031012D"/>
    <w:rsid w:val="0031028C"/>
    <w:rsid w:val="003169ED"/>
    <w:rsid w:val="00323CF3"/>
    <w:rsid w:val="00326BE2"/>
    <w:rsid w:val="00332E33"/>
    <w:rsid w:val="0033337E"/>
    <w:rsid w:val="00335C86"/>
    <w:rsid w:val="00337954"/>
    <w:rsid w:val="003539D3"/>
    <w:rsid w:val="003547FC"/>
    <w:rsid w:val="00360E3E"/>
    <w:rsid w:val="00362E23"/>
    <w:rsid w:val="00363AA1"/>
    <w:rsid w:val="003650A4"/>
    <w:rsid w:val="00366A87"/>
    <w:rsid w:val="00374C37"/>
    <w:rsid w:val="00375976"/>
    <w:rsid w:val="00377D49"/>
    <w:rsid w:val="0038203F"/>
    <w:rsid w:val="00393D16"/>
    <w:rsid w:val="00394402"/>
    <w:rsid w:val="003966C2"/>
    <w:rsid w:val="00396B8E"/>
    <w:rsid w:val="00396FE4"/>
    <w:rsid w:val="003A11BF"/>
    <w:rsid w:val="003A3B60"/>
    <w:rsid w:val="003B4760"/>
    <w:rsid w:val="003B491F"/>
    <w:rsid w:val="003B72E0"/>
    <w:rsid w:val="003C4940"/>
    <w:rsid w:val="003C54CB"/>
    <w:rsid w:val="003D1469"/>
    <w:rsid w:val="003D1F98"/>
    <w:rsid w:val="003E1622"/>
    <w:rsid w:val="003F2B10"/>
    <w:rsid w:val="003F3F34"/>
    <w:rsid w:val="003F4AFB"/>
    <w:rsid w:val="003F5C37"/>
    <w:rsid w:val="003F61BE"/>
    <w:rsid w:val="003F7A08"/>
    <w:rsid w:val="004035CD"/>
    <w:rsid w:val="0040406C"/>
    <w:rsid w:val="004064D7"/>
    <w:rsid w:val="0041054C"/>
    <w:rsid w:val="00410D2E"/>
    <w:rsid w:val="004114B9"/>
    <w:rsid w:val="004118CF"/>
    <w:rsid w:val="00412CE6"/>
    <w:rsid w:val="00412D1D"/>
    <w:rsid w:val="004164C7"/>
    <w:rsid w:val="00416FAE"/>
    <w:rsid w:val="00422F0B"/>
    <w:rsid w:val="00424139"/>
    <w:rsid w:val="00425FD0"/>
    <w:rsid w:val="00427DBA"/>
    <w:rsid w:val="00430694"/>
    <w:rsid w:val="00431563"/>
    <w:rsid w:val="00432B59"/>
    <w:rsid w:val="004349CA"/>
    <w:rsid w:val="00435A8C"/>
    <w:rsid w:val="00440C5D"/>
    <w:rsid w:val="00440CDC"/>
    <w:rsid w:val="00441421"/>
    <w:rsid w:val="00441D9F"/>
    <w:rsid w:val="00442F0E"/>
    <w:rsid w:val="00443E5A"/>
    <w:rsid w:val="00444676"/>
    <w:rsid w:val="00444F5E"/>
    <w:rsid w:val="00450E3B"/>
    <w:rsid w:val="00454D92"/>
    <w:rsid w:val="00455EE5"/>
    <w:rsid w:val="00460DF3"/>
    <w:rsid w:val="00461629"/>
    <w:rsid w:val="00461F92"/>
    <w:rsid w:val="00463124"/>
    <w:rsid w:val="00463EB3"/>
    <w:rsid w:val="00463EE5"/>
    <w:rsid w:val="0046569F"/>
    <w:rsid w:val="0046629F"/>
    <w:rsid w:val="0047270E"/>
    <w:rsid w:val="00474EED"/>
    <w:rsid w:val="00475F83"/>
    <w:rsid w:val="00477098"/>
    <w:rsid w:val="00477AC1"/>
    <w:rsid w:val="0048151B"/>
    <w:rsid w:val="00484198"/>
    <w:rsid w:val="00484AD6"/>
    <w:rsid w:val="004854DE"/>
    <w:rsid w:val="00486537"/>
    <w:rsid w:val="00487BD4"/>
    <w:rsid w:val="00492269"/>
    <w:rsid w:val="004924B8"/>
    <w:rsid w:val="00494F9D"/>
    <w:rsid w:val="004957A4"/>
    <w:rsid w:val="004A2F9D"/>
    <w:rsid w:val="004A4F43"/>
    <w:rsid w:val="004A5627"/>
    <w:rsid w:val="004A7339"/>
    <w:rsid w:val="004B0FE1"/>
    <w:rsid w:val="004B33CB"/>
    <w:rsid w:val="004B49AA"/>
    <w:rsid w:val="004C1A0D"/>
    <w:rsid w:val="004C435C"/>
    <w:rsid w:val="004C5CF9"/>
    <w:rsid w:val="004C732E"/>
    <w:rsid w:val="004D72CA"/>
    <w:rsid w:val="004E1484"/>
    <w:rsid w:val="004E65EF"/>
    <w:rsid w:val="004F0AB4"/>
    <w:rsid w:val="004F3CD3"/>
    <w:rsid w:val="004F4CB8"/>
    <w:rsid w:val="004F51D9"/>
    <w:rsid w:val="004F6D2D"/>
    <w:rsid w:val="004F7005"/>
    <w:rsid w:val="00501D35"/>
    <w:rsid w:val="00506CED"/>
    <w:rsid w:val="005101F1"/>
    <w:rsid w:val="00511A01"/>
    <w:rsid w:val="00513DA3"/>
    <w:rsid w:val="0052024C"/>
    <w:rsid w:val="0052183D"/>
    <w:rsid w:val="00524222"/>
    <w:rsid w:val="00525A5E"/>
    <w:rsid w:val="00526A17"/>
    <w:rsid w:val="00527C9A"/>
    <w:rsid w:val="005428F7"/>
    <w:rsid w:val="00546DB9"/>
    <w:rsid w:val="005503F2"/>
    <w:rsid w:val="00552D35"/>
    <w:rsid w:val="005535FF"/>
    <w:rsid w:val="005570AA"/>
    <w:rsid w:val="00557EA1"/>
    <w:rsid w:val="00563F12"/>
    <w:rsid w:val="00565F18"/>
    <w:rsid w:val="005672B4"/>
    <w:rsid w:val="00571CE5"/>
    <w:rsid w:val="00573C3A"/>
    <w:rsid w:val="005814D6"/>
    <w:rsid w:val="00587733"/>
    <w:rsid w:val="00594DE0"/>
    <w:rsid w:val="005A0ADF"/>
    <w:rsid w:val="005A2041"/>
    <w:rsid w:val="005A21BA"/>
    <w:rsid w:val="005B10C7"/>
    <w:rsid w:val="005B1446"/>
    <w:rsid w:val="005B3D6F"/>
    <w:rsid w:val="005B5C95"/>
    <w:rsid w:val="005C4AA8"/>
    <w:rsid w:val="005C6C5A"/>
    <w:rsid w:val="005D06CA"/>
    <w:rsid w:val="005D2AC2"/>
    <w:rsid w:val="005D2AF5"/>
    <w:rsid w:val="005D46DF"/>
    <w:rsid w:val="005D518F"/>
    <w:rsid w:val="005D6D80"/>
    <w:rsid w:val="005E163C"/>
    <w:rsid w:val="005E1909"/>
    <w:rsid w:val="005E7498"/>
    <w:rsid w:val="005F6124"/>
    <w:rsid w:val="005F7263"/>
    <w:rsid w:val="005F7C13"/>
    <w:rsid w:val="006044D5"/>
    <w:rsid w:val="00605543"/>
    <w:rsid w:val="00605A61"/>
    <w:rsid w:val="00616601"/>
    <w:rsid w:val="00617175"/>
    <w:rsid w:val="0062204A"/>
    <w:rsid w:val="0062250E"/>
    <w:rsid w:val="00627C6F"/>
    <w:rsid w:val="006308BD"/>
    <w:rsid w:val="00641180"/>
    <w:rsid w:val="00646BA8"/>
    <w:rsid w:val="00653FA9"/>
    <w:rsid w:val="00656B3C"/>
    <w:rsid w:val="00656D1E"/>
    <w:rsid w:val="006573D9"/>
    <w:rsid w:val="00661683"/>
    <w:rsid w:val="00665656"/>
    <w:rsid w:val="006676D7"/>
    <w:rsid w:val="00667E89"/>
    <w:rsid w:val="006719A0"/>
    <w:rsid w:val="00673A6E"/>
    <w:rsid w:val="00675BC8"/>
    <w:rsid w:val="006810C0"/>
    <w:rsid w:val="006821D7"/>
    <w:rsid w:val="006854F4"/>
    <w:rsid w:val="00685D54"/>
    <w:rsid w:val="0069417C"/>
    <w:rsid w:val="006944E3"/>
    <w:rsid w:val="00697365"/>
    <w:rsid w:val="006A529B"/>
    <w:rsid w:val="006A56E4"/>
    <w:rsid w:val="006A78A2"/>
    <w:rsid w:val="006B1935"/>
    <w:rsid w:val="006B453B"/>
    <w:rsid w:val="006C4769"/>
    <w:rsid w:val="006D74C9"/>
    <w:rsid w:val="006D74CA"/>
    <w:rsid w:val="006D7561"/>
    <w:rsid w:val="006E1705"/>
    <w:rsid w:val="006E71C4"/>
    <w:rsid w:val="006F20B5"/>
    <w:rsid w:val="006F2C4F"/>
    <w:rsid w:val="006F7FFD"/>
    <w:rsid w:val="00713E07"/>
    <w:rsid w:val="007141D4"/>
    <w:rsid w:val="0071728F"/>
    <w:rsid w:val="00721FFD"/>
    <w:rsid w:val="00723FD4"/>
    <w:rsid w:val="00733A28"/>
    <w:rsid w:val="007368BC"/>
    <w:rsid w:val="0073702A"/>
    <w:rsid w:val="00741782"/>
    <w:rsid w:val="007429C8"/>
    <w:rsid w:val="007436F1"/>
    <w:rsid w:val="00746A65"/>
    <w:rsid w:val="00751072"/>
    <w:rsid w:val="0075308F"/>
    <w:rsid w:val="00755111"/>
    <w:rsid w:val="00760178"/>
    <w:rsid w:val="00776E0A"/>
    <w:rsid w:val="00777845"/>
    <w:rsid w:val="00777B53"/>
    <w:rsid w:val="0078415B"/>
    <w:rsid w:val="00792FB0"/>
    <w:rsid w:val="007933B0"/>
    <w:rsid w:val="00794A72"/>
    <w:rsid w:val="00796CE7"/>
    <w:rsid w:val="007A4607"/>
    <w:rsid w:val="007A4697"/>
    <w:rsid w:val="007A786F"/>
    <w:rsid w:val="007C1679"/>
    <w:rsid w:val="007C1841"/>
    <w:rsid w:val="007C1DE4"/>
    <w:rsid w:val="007C2711"/>
    <w:rsid w:val="007D06EE"/>
    <w:rsid w:val="007D12F8"/>
    <w:rsid w:val="007D130C"/>
    <w:rsid w:val="007D3472"/>
    <w:rsid w:val="007D53FB"/>
    <w:rsid w:val="007E2076"/>
    <w:rsid w:val="007E5A4B"/>
    <w:rsid w:val="007E69C7"/>
    <w:rsid w:val="007F4FAA"/>
    <w:rsid w:val="007F5B82"/>
    <w:rsid w:val="007F5F7B"/>
    <w:rsid w:val="007F6791"/>
    <w:rsid w:val="007F6C93"/>
    <w:rsid w:val="00800A90"/>
    <w:rsid w:val="00800F2F"/>
    <w:rsid w:val="00801BE4"/>
    <w:rsid w:val="00803316"/>
    <w:rsid w:val="00806C31"/>
    <w:rsid w:val="00811D27"/>
    <w:rsid w:val="00814C53"/>
    <w:rsid w:val="00816EBF"/>
    <w:rsid w:val="008206D1"/>
    <w:rsid w:val="00820DE0"/>
    <w:rsid w:val="00823D38"/>
    <w:rsid w:val="00825B10"/>
    <w:rsid w:val="00831515"/>
    <w:rsid w:val="00835AB0"/>
    <w:rsid w:val="008364BD"/>
    <w:rsid w:val="0083749C"/>
    <w:rsid w:val="008405DD"/>
    <w:rsid w:val="008457AE"/>
    <w:rsid w:val="008463E8"/>
    <w:rsid w:val="008466F3"/>
    <w:rsid w:val="00847128"/>
    <w:rsid w:val="008501BB"/>
    <w:rsid w:val="00852000"/>
    <w:rsid w:val="008527DF"/>
    <w:rsid w:val="00856A48"/>
    <w:rsid w:val="00862F8B"/>
    <w:rsid w:val="00863EF1"/>
    <w:rsid w:val="00864CE1"/>
    <w:rsid w:val="00865A69"/>
    <w:rsid w:val="00870AF0"/>
    <w:rsid w:val="00871BE0"/>
    <w:rsid w:val="00871F63"/>
    <w:rsid w:val="00874DF6"/>
    <w:rsid w:val="00876CA1"/>
    <w:rsid w:val="00885DCA"/>
    <w:rsid w:val="00892220"/>
    <w:rsid w:val="00895A29"/>
    <w:rsid w:val="008A100A"/>
    <w:rsid w:val="008A1038"/>
    <w:rsid w:val="008A4906"/>
    <w:rsid w:val="008B1162"/>
    <w:rsid w:val="008B215F"/>
    <w:rsid w:val="008B76E7"/>
    <w:rsid w:val="008C2ADD"/>
    <w:rsid w:val="008C7379"/>
    <w:rsid w:val="008C76ED"/>
    <w:rsid w:val="008D1C9C"/>
    <w:rsid w:val="008D461A"/>
    <w:rsid w:val="008D4A9E"/>
    <w:rsid w:val="008D4F12"/>
    <w:rsid w:val="008E0A62"/>
    <w:rsid w:val="008E3326"/>
    <w:rsid w:val="008E3C32"/>
    <w:rsid w:val="008E4931"/>
    <w:rsid w:val="008E6A58"/>
    <w:rsid w:val="008E6BAB"/>
    <w:rsid w:val="008E6E74"/>
    <w:rsid w:val="008F316C"/>
    <w:rsid w:val="008F3D1D"/>
    <w:rsid w:val="008F4234"/>
    <w:rsid w:val="008F4E37"/>
    <w:rsid w:val="008F4E85"/>
    <w:rsid w:val="008F5F7C"/>
    <w:rsid w:val="008F6045"/>
    <w:rsid w:val="00900FB5"/>
    <w:rsid w:val="009011DF"/>
    <w:rsid w:val="00902514"/>
    <w:rsid w:val="009048A1"/>
    <w:rsid w:val="0090498E"/>
    <w:rsid w:val="009053A6"/>
    <w:rsid w:val="00905ED0"/>
    <w:rsid w:val="00913408"/>
    <w:rsid w:val="009138F4"/>
    <w:rsid w:val="009158D2"/>
    <w:rsid w:val="009254C3"/>
    <w:rsid w:val="00925CE2"/>
    <w:rsid w:val="009303B4"/>
    <w:rsid w:val="00931AE1"/>
    <w:rsid w:val="00932984"/>
    <w:rsid w:val="0093371D"/>
    <w:rsid w:val="00936040"/>
    <w:rsid w:val="00936DBE"/>
    <w:rsid w:val="009433C6"/>
    <w:rsid w:val="009608E9"/>
    <w:rsid w:val="00960D3F"/>
    <w:rsid w:val="00964DA9"/>
    <w:rsid w:val="009665BF"/>
    <w:rsid w:val="00973916"/>
    <w:rsid w:val="00974D42"/>
    <w:rsid w:val="0098161F"/>
    <w:rsid w:val="00982A9B"/>
    <w:rsid w:val="00984CEC"/>
    <w:rsid w:val="00984F60"/>
    <w:rsid w:val="00985FF7"/>
    <w:rsid w:val="00987184"/>
    <w:rsid w:val="00987472"/>
    <w:rsid w:val="00987938"/>
    <w:rsid w:val="00987EA8"/>
    <w:rsid w:val="009914FE"/>
    <w:rsid w:val="0099267B"/>
    <w:rsid w:val="009931D4"/>
    <w:rsid w:val="00997050"/>
    <w:rsid w:val="00997715"/>
    <w:rsid w:val="009A0A81"/>
    <w:rsid w:val="009A148A"/>
    <w:rsid w:val="009A26BA"/>
    <w:rsid w:val="009A2DA0"/>
    <w:rsid w:val="009A59DE"/>
    <w:rsid w:val="009B4CFC"/>
    <w:rsid w:val="009C5988"/>
    <w:rsid w:val="009C7688"/>
    <w:rsid w:val="009D0DEA"/>
    <w:rsid w:val="009D51CB"/>
    <w:rsid w:val="009D7CA4"/>
    <w:rsid w:val="009E06A1"/>
    <w:rsid w:val="009E1CF3"/>
    <w:rsid w:val="009F28D9"/>
    <w:rsid w:val="009F41DB"/>
    <w:rsid w:val="009F4FC3"/>
    <w:rsid w:val="00A055F1"/>
    <w:rsid w:val="00A103D7"/>
    <w:rsid w:val="00A13940"/>
    <w:rsid w:val="00A172C0"/>
    <w:rsid w:val="00A1789F"/>
    <w:rsid w:val="00A20862"/>
    <w:rsid w:val="00A21053"/>
    <w:rsid w:val="00A218B4"/>
    <w:rsid w:val="00A23464"/>
    <w:rsid w:val="00A2442B"/>
    <w:rsid w:val="00A2469E"/>
    <w:rsid w:val="00A24FF5"/>
    <w:rsid w:val="00A2565A"/>
    <w:rsid w:val="00A300E1"/>
    <w:rsid w:val="00A32D61"/>
    <w:rsid w:val="00A37513"/>
    <w:rsid w:val="00A452D3"/>
    <w:rsid w:val="00A47DC1"/>
    <w:rsid w:val="00A50E4D"/>
    <w:rsid w:val="00A56407"/>
    <w:rsid w:val="00A613FF"/>
    <w:rsid w:val="00A6260B"/>
    <w:rsid w:val="00A63967"/>
    <w:rsid w:val="00A64924"/>
    <w:rsid w:val="00A655C7"/>
    <w:rsid w:val="00A6729E"/>
    <w:rsid w:val="00A7023D"/>
    <w:rsid w:val="00A75228"/>
    <w:rsid w:val="00A77EF0"/>
    <w:rsid w:val="00A826F2"/>
    <w:rsid w:val="00A85816"/>
    <w:rsid w:val="00A85C55"/>
    <w:rsid w:val="00A91ADB"/>
    <w:rsid w:val="00A93252"/>
    <w:rsid w:val="00A972F8"/>
    <w:rsid w:val="00AA561E"/>
    <w:rsid w:val="00AA5670"/>
    <w:rsid w:val="00AB4F5E"/>
    <w:rsid w:val="00AB5FF6"/>
    <w:rsid w:val="00AC0F9C"/>
    <w:rsid w:val="00AC31CD"/>
    <w:rsid w:val="00AD021B"/>
    <w:rsid w:val="00AD0A17"/>
    <w:rsid w:val="00AD11D9"/>
    <w:rsid w:val="00AD6E79"/>
    <w:rsid w:val="00AE062C"/>
    <w:rsid w:val="00AE1F8F"/>
    <w:rsid w:val="00AE7A7A"/>
    <w:rsid w:val="00AF3406"/>
    <w:rsid w:val="00AF5873"/>
    <w:rsid w:val="00AF6D15"/>
    <w:rsid w:val="00B039EA"/>
    <w:rsid w:val="00B0509D"/>
    <w:rsid w:val="00B11BA1"/>
    <w:rsid w:val="00B12B39"/>
    <w:rsid w:val="00B132F7"/>
    <w:rsid w:val="00B3103C"/>
    <w:rsid w:val="00B34150"/>
    <w:rsid w:val="00B361C5"/>
    <w:rsid w:val="00B459D6"/>
    <w:rsid w:val="00B508C4"/>
    <w:rsid w:val="00B5128F"/>
    <w:rsid w:val="00B53515"/>
    <w:rsid w:val="00B536BD"/>
    <w:rsid w:val="00B5658C"/>
    <w:rsid w:val="00B57109"/>
    <w:rsid w:val="00B60596"/>
    <w:rsid w:val="00B60C62"/>
    <w:rsid w:val="00B614AD"/>
    <w:rsid w:val="00B614B2"/>
    <w:rsid w:val="00B66270"/>
    <w:rsid w:val="00B66876"/>
    <w:rsid w:val="00B720F6"/>
    <w:rsid w:val="00B72483"/>
    <w:rsid w:val="00B8122C"/>
    <w:rsid w:val="00B82F19"/>
    <w:rsid w:val="00B846A0"/>
    <w:rsid w:val="00B93BFD"/>
    <w:rsid w:val="00B943CF"/>
    <w:rsid w:val="00B96D72"/>
    <w:rsid w:val="00B96DB8"/>
    <w:rsid w:val="00B979C8"/>
    <w:rsid w:val="00BA09BB"/>
    <w:rsid w:val="00BA1AAD"/>
    <w:rsid w:val="00BA50CA"/>
    <w:rsid w:val="00BB04D2"/>
    <w:rsid w:val="00BB109B"/>
    <w:rsid w:val="00BB1619"/>
    <w:rsid w:val="00BB396F"/>
    <w:rsid w:val="00BC1D41"/>
    <w:rsid w:val="00BC554E"/>
    <w:rsid w:val="00BC7217"/>
    <w:rsid w:val="00BD2A8B"/>
    <w:rsid w:val="00BD36DB"/>
    <w:rsid w:val="00BD435A"/>
    <w:rsid w:val="00BD4477"/>
    <w:rsid w:val="00BD4711"/>
    <w:rsid w:val="00BE1B75"/>
    <w:rsid w:val="00BE59E3"/>
    <w:rsid w:val="00BF1998"/>
    <w:rsid w:val="00BF2448"/>
    <w:rsid w:val="00BF4D71"/>
    <w:rsid w:val="00BF59D9"/>
    <w:rsid w:val="00C010B6"/>
    <w:rsid w:val="00C02D5E"/>
    <w:rsid w:val="00C04A3B"/>
    <w:rsid w:val="00C05854"/>
    <w:rsid w:val="00C144E1"/>
    <w:rsid w:val="00C166DB"/>
    <w:rsid w:val="00C16B96"/>
    <w:rsid w:val="00C17110"/>
    <w:rsid w:val="00C2023B"/>
    <w:rsid w:val="00C31012"/>
    <w:rsid w:val="00C310A0"/>
    <w:rsid w:val="00C346FD"/>
    <w:rsid w:val="00C348C8"/>
    <w:rsid w:val="00C3559E"/>
    <w:rsid w:val="00C35AF1"/>
    <w:rsid w:val="00C375EB"/>
    <w:rsid w:val="00C40713"/>
    <w:rsid w:val="00C40847"/>
    <w:rsid w:val="00C43EFD"/>
    <w:rsid w:val="00C44CE5"/>
    <w:rsid w:val="00C44E4C"/>
    <w:rsid w:val="00C45838"/>
    <w:rsid w:val="00C4594D"/>
    <w:rsid w:val="00C53B12"/>
    <w:rsid w:val="00C5498E"/>
    <w:rsid w:val="00C56E55"/>
    <w:rsid w:val="00C64DF5"/>
    <w:rsid w:val="00C64EEF"/>
    <w:rsid w:val="00C67073"/>
    <w:rsid w:val="00C70973"/>
    <w:rsid w:val="00C76A23"/>
    <w:rsid w:val="00C8177D"/>
    <w:rsid w:val="00C819A4"/>
    <w:rsid w:val="00C826D7"/>
    <w:rsid w:val="00C859A3"/>
    <w:rsid w:val="00C95F6C"/>
    <w:rsid w:val="00C97215"/>
    <w:rsid w:val="00CB1FD7"/>
    <w:rsid w:val="00CB52FB"/>
    <w:rsid w:val="00CB7C79"/>
    <w:rsid w:val="00CC32B5"/>
    <w:rsid w:val="00CC4EA0"/>
    <w:rsid w:val="00CD289C"/>
    <w:rsid w:val="00CE0983"/>
    <w:rsid w:val="00CE0AD9"/>
    <w:rsid w:val="00CE740A"/>
    <w:rsid w:val="00CF1D4F"/>
    <w:rsid w:val="00CF5A76"/>
    <w:rsid w:val="00CF7577"/>
    <w:rsid w:val="00D00ACF"/>
    <w:rsid w:val="00D0188F"/>
    <w:rsid w:val="00D03309"/>
    <w:rsid w:val="00D1068D"/>
    <w:rsid w:val="00D10C18"/>
    <w:rsid w:val="00D11005"/>
    <w:rsid w:val="00D2160E"/>
    <w:rsid w:val="00D23B7C"/>
    <w:rsid w:val="00D31F2B"/>
    <w:rsid w:val="00D33F77"/>
    <w:rsid w:val="00D404BE"/>
    <w:rsid w:val="00D44929"/>
    <w:rsid w:val="00D50E08"/>
    <w:rsid w:val="00D61A70"/>
    <w:rsid w:val="00D6265A"/>
    <w:rsid w:val="00D64DD0"/>
    <w:rsid w:val="00D720FE"/>
    <w:rsid w:val="00D73A95"/>
    <w:rsid w:val="00D74FB2"/>
    <w:rsid w:val="00D754F0"/>
    <w:rsid w:val="00D801D9"/>
    <w:rsid w:val="00D853C6"/>
    <w:rsid w:val="00D878D0"/>
    <w:rsid w:val="00D87902"/>
    <w:rsid w:val="00D92D7D"/>
    <w:rsid w:val="00D93DC1"/>
    <w:rsid w:val="00D94C52"/>
    <w:rsid w:val="00D95525"/>
    <w:rsid w:val="00D959AC"/>
    <w:rsid w:val="00DA2BC8"/>
    <w:rsid w:val="00DA3605"/>
    <w:rsid w:val="00DB5549"/>
    <w:rsid w:val="00DB7BD5"/>
    <w:rsid w:val="00DC2CFA"/>
    <w:rsid w:val="00DC41C6"/>
    <w:rsid w:val="00DD0F4F"/>
    <w:rsid w:val="00DE0C0B"/>
    <w:rsid w:val="00DE25D9"/>
    <w:rsid w:val="00DE38BA"/>
    <w:rsid w:val="00DE7016"/>
    <w:rsid w:val="00DE7A90"/>
    <w:rsid w:val="00DF0E53"/>
    <w:rsid w:val="00DF1252"/>
    <w:rsid w:val="00DF5C22"/>
    <w:rsid w:val="00DF7937"/>
    <w:rsid w:val="00DF7B01"/>
    <w:rsid w:val="00E011D4"/>
    <w:rsid w:val="00E035A5"/>
    <w:rsid w:val="00E03E70"/>
    <w:rsid w:val="00E0491E"/>
    <w:rsid w:val="00E04B99"/>
    <w:rsid w:val="00E0739C"/>
    <w:rsid w:val="00E129BA"/>
    <w:rsid w:val="00E15026"/>
    <w:rsid w:val="00E34EAB"/>
    <w:rsid w:val="00E372F1"/>
    <w:rsid w:val="00E402C4"/>
    <w:rsid w:val="00E4574B"/>
    <w:rsid w:val="00E457EE"/>
    <w:rsid w:val="00E45C69"/>
    <w:rsid w:val="00E514F4"/>
    <w:rsid w:val="00E542AD"/>
    <w:rsid w:val="00E5512E"/>
    <w:rsid w:val="00E554D5"/>
    <w:rsid w:val="00E558DC"/>
    <w:rsid w:val="00E55DFA"/>
    <w:rsid w:val="00E5738D"/>
    <w:rsid w:val="00E63BBD"/>
    <w:rsid w:val="00E64D12"/>
    <w:rsid w:val="00E661B3"/>
    <w:rsid w:val="00E679C3"/>
    <w:rsid w:val="00E724BF"/>
    <w:rsid w:val="00E8247F"/>
    <w:rsid w:val="00E86238"/>
    <w:rsid w:val="00E9198C"/>
    <w:rsid w:val="00E933ED"/>
    <w:rsid w:val="00EA720B"/>
    <w:rsid w:val="00EB4D03"/>
    <w:rsid w:val="00EB5ECF"/>
    <w:rsid w:val="00EB65FB"/>
    <w:rsid w:val="00EC1C84"/>
    <w:rsid w:val="00EC4825"/>
    <w:rsid w:val="00EC7A8E"/>
    <w:rsid w:val="00ED3CF9"/>
    <w:rsid w:val="00EE14C2"/>
    <w:rsid w:val="00EE5C79"/>
    <w:rsid w:val="00EF3101"/>
    <w:rsid w:val="00EF35EA"/>
    <w:rsid w:val="00EF39EA"/>
    <w:rsid w:val="00F021E0"/>
    <w:rsid w:val="00F025A1"/>
    <w:rsid w:val="00F03B45"/>
    <w:rsid w:val="00F137C4"/>
    <w:rsid w:val="00F166C9"/>
    <w:rsid w:val="00F16C2C"/>
    <w:rsid w:val="00F20CFC"/>
    <w:rsid w:val="00F21EA0"/>
    <w:rsid w:val="00F24509"/>
    <w:rsid w:val="00F2738E"/>
    <w:rsid w:val="00F546D5"/>
    <w:rsid w:val="00F648BC"/>
    <w:rsid w:val="00F66ECB"/>
    <w:rsid w:val="00F700EC"/>
    <w:rsid w:val="00F71C65"/>
    <w:rsid w:val="00F72256"/>
    <w:rsid w:val="00F728DA"/>
    <w:rsid w:val="00F83845"/>
    <w:rsid w:val="00F83CE1"/>
    <w:rsid w:val="00F904A9"/>
    <w:rsid w:val="00F9141B"/>
    <w:rsid w:val="00FA0EC9"/>
    <w:rsid w:val="00FA140E"/>
    <w:rsid w:val="00FA1899"/>
    <w:rsid w:val="00FA5F83"/>
    <w:rsid w:val="00FB106F"/>
    <w:rsid w:val="00FB1B39"/>
    <w:rsid w:val="00FC5755"/>
    <w:rsid w:val="00FE26D4"/>
    <w:rsid w:val="00FE6F39"/>
    <w:rsid w:val="00FF0E5B"/>
    <w:rsid w:val="00FF272C"/>
    <w:rsid w:val="00FF5AC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
    <o:shapelayout v:ext="edit">
      <o:idmap v:ext="edit" data="1"/>
    </o:shapelayout>
  </w:shapeDefaults>
  <w:decimalSymbol w:val=","/>
  <w:listSeparator w:val=";"/>
  <w14:docId w14:val="42EAA8FD"/>
  <w15:docId w15:val="{DC5BE8EB-D249-4183-AF1C-4C91B74D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4197"/>
    <w:rPr>
      <w:lang w:val="es-ES" w:eastAsia="es-ES"/>
    </w:rPr>
  </w:style>
  <w:style w:type="paragraph" w:styleId="Ttulo1">
    <w:name w:val="heading 1"/>
    <w:basedOn w:val="Normal"/>
    <w:next w:val="Normal"/>
    <w:qFormat/>
    <w:rsid w:val="00E86238"/>
    <w:pPr>
      <w:keepNext/>
      <w:jc w:val="both"/>
      <w:outlineLvl w:val="0"/>
    </w:pPr>
    <w:rPr>
      <w:rFonts w:ascii="Arial Narrow" w:hAnsi="Arial Narrow"/>
      <w:b/>
      <w:smallCaps/>
      <w:sz w:val="28"/>
    </w:rPr>
  </w:style>
  <w:style w:type="paragraph" w:styleId="Ttulo2">
    <w:name w:val="heading 2"/>
    <w:basedOn w:val="Normal"/>
    <w:next w:val="Normal"/>
    <w:qFormat/>
    <w:rsid w:val="00E86238"/>
    <w:pPr>
      <w:keepNext/>
      <w:jc w:val="center"/>
      <w:outlineLvl w:val="1"/>
    </w:pPr>
    <w:rPr>
      <w:rFonts w:ascii="Arial Narrow" w:hAnsi="Arial Narrow"/>
      <w:b/>
      <w:sz w:val="28"/>
      <w:lang w:val="es-ES_tradnl"/>
    </w:rPr>
  </w:style>
  <w:style w:type="paragraph" w:styleId="Ttulo3">
    <w:name w:val="heading 3"/>
    <w:basedOn w:val="Normal"/>
    <w:next w:val="Normal"/>
    <w:qFormat/>
    <w:rsid w:val="00E86238"/>
    <w:pPr>
      <w:keepNext/>
      <w:spacing w:line="480" w:lineRule="auto"/>
      <w:jc w:val="both"/>
      <w:outlineLvl w:val="2"/>
    </w:pPr>
    <w:rPr>
      <w:rFonts w:ascii="Arial Narrow" w:hAnsi="Arial Narrow"/>
      <w:sz w:val="28"/>
      <w:lang w:val="es-ES_tradnl"/>
    </w:rPr>
  </w:style>
  <w:style w:type="paragraph" w:styleId="Ttulo4">
    <w:name w:val="heading 4"/>
    <w:basedOn w:val="Normal"/>
    <w:next w:val="Normal"/>
    <w:qFormat/>
    <w:rsid w:val="00E86238"/>
    <w:pPr>
      <w:keepNext/>
      <w:outlineLvl w:val="3"/>
    </w:pPr>
    <w:rPr>
      <w:rFonts w:ascii="Arial Narrow" w:hAnsi="Arial Narrow"/>
      <w:b/>
      <w:sz w:val="28"/>
      <w:lang w:val="es-ES_tradnl"/>
    </w:rPr>
  </w:style>
  <w:style w:type="paragraph" w:styleId="Ttulo5">
    <w:name w:val="heading 5"/>
    <w:basedOn w:val="Normal"/>
    <w:next w:val="Normal"/>
    <w:qFormat/>
    <w:rsid w:val="00E86238"/>
    <w:pPr>
      <w:keepNext/>
      <w:outlineLvl w:val="4"/>
    </w:pPr>
    <w:rPr>
      <w:rFonts w:ascii="Arial Narrow" w:hAnsi="Arial Narrow"/>
      <w:sz w:val="28"/>
      <w:lang w:val="es-ES_tradnl"/>
    </w:rPr>
  </w:style>
  <w:style w:type="paragraph" w:styleId="Ttulo6">
    <w:name w:val="heading 6"/>
    <w:basedOn w:val="Normal"/>
    <w:next w:val="Normal"/>
    <w:qFormat/>
    <w:rsid w:val="00E86238"/>
    <w:pPr>
      <w:keepNext/>
      <w:outlineLvl w:val="5"/>
    </w:pPr>
    <w:rPr>
      <w:rFonts w:ascii="Arial Narrow" w:hAnsi="Arial Narrow"/>
      <w:b/>
    </w:rPr>
  </w:style>
  <w:style w:type="paragraph" w:styleId="Ttulo7">
    <w:name w:val="heading 7"/>
    <w:basedOn w:val="Normal"/>
    <w:next w:val="Normal"/>
    <w:qFormat/>
    <w:rsid w:val="00E86238"/>
    <w:pPr>
      <w:keepNext/>
      <w:jc w:val="center"/>
      <w:outlineLvl w:val="6"/>
    </w:pPr>
    <w:rPr>
      <w:rFonts w:ascii="Arial Narrow" w:hAnsi="Arial Narrow"/>
      <w:b/>
      <w:lang w:val="es-ES_tradnl"/>
    </w:rPr>
  </w:style>
  <w:style w:type="paragraph" w:styleId="Ttulo8">
    <w:name w:val="heading 8"/>
    <w:basedOn w:val="Normal"/>
    <w:next w:val="Normal"/>
    <w:qFormat/>
    <w:rsid w:val="00E86238"/>
    <w:pPr>
      <w:keepNext/>
      <w:spacing w:line="360" w:lineRule="auto"/>
      <w:jc w:val="center"/>
      <w:outlineLvl w:val="7"/>
    </w:pPr>
    <w:rPr>
      <w:rFonts w:ascii="Arial Narrow" w:hAnsi="Arial Narrow"/>
      <w:b/>
      <w:lang w:val="es-ES_tradnl"/>
    </w:rPr>
  </w:style>
  <w:style w:type="paragraph" w:styleId="Ttulo9">
    <w:name w:val="heading 9"/>
    <w:basedOn w:val="Normal"/>
    <w:next w:val="Normal"/>
    <w:qFormat/>
    <w:rsid w:val="00E86238"/>
    <w:pPr>
      <w:keepNext/>
      <w:jc w:val="both"/>
      <w:outlineLvl w:val="8"/>
    </w:pPr>
    <w:rPr>
      <w:rFonts w:ascii="Arial Narrow" w:hAnsi="Arial Narrow"/>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rsid w:val="00E86238"/>
    <w:pPr>
      <w:tabs>
        <w:tab w:val="center" w:pos="4252"/>
        <w:tab w:val="right" w:pos="8504"/>
      </w:tabs>
    </w:pPr>
  </w:style>
  <w:style w:type="paragraph" w:styleId="Piedepgina">
    <w:name w:val="footer"/>
    <w:basedOn w:val="Normal"/>
    <w:link w:val="PiedepginaCar"/>
    <w:uiPriority w:val="99"/>
    <w:rsid w:val="00E86238"/>
    <w:pPr>
      <w:tabs>
        <w:tab w:val="center" w:pos="4252"/>
        <w:tab w:val="right" w:pos="8504"/>
      </w:tabs>
    </w:pPr>
  </w:style>
  <w:style w:type="character" w:styleId="Hipervnculo">
    <w:name w:val="Hyperlink"/>
    <w:rsid w:val="00E86238"/>
    <w:rPr>
      <w:color w:val="0000FF"/>
      <w:u w:val="single"/>
    </w:rPr>
  </w:style>
  <w:style w:type="paragraph" w:styleId="Ttulo">
    <w:name w:val="Title"/>
    <w:basedOn w:val="Normal"/>
    <w:qFormat/>
    <w:rsid w:val="00E86238"/>
    <w:pPr>
      <w:jc w:val="center"/>
    </w:pPr>
    <w:rPr>
      <w:b/>
      <w:lang w:val="es-MX"/>
    </w:rPr>
  </w:style>
  <w:style w:type="paragraph" w:styleId="Textoindependiente">
    <w:name w:val="Body Text"/>
    <w:basedOn w:val="Normal"/>
    <w:link w:val="TextoindependienteCar"/>
    <w:rsid w:val="00E86238"/>
    <w:pPr>
      <w:jc w:val="both"/>
    </w:pPr>
    <w:rPr>
      <w:rFonts w:ascii="Arial Narrow" w:hAnsi="Arial Narrow"/>
      <w:sz w:val="28"/>
      <w:lang w:val="es-ES_tradnl"/>
    </w:rPr>
  </w:style>
  <w:style w:type="paragraph" w:styleId="Sangradetextonormal">
    <w:name w:val="Body Text Indent"/>
    <w:basedOn w:val="Normal"/>
    <w:rsid w:val="00E86238"/>
    <w:pPr>
      <w:ind w:left="2832" w:hanging="2832"/>
      <w:jc w:val="both"/>
    </w:pPr>
    <w:rPr>
      <w:rFonts w:ascii="Arial Narrow" w:hAnsi="Arial Narrow"/>
      <w:sz w:val="28"/>
      <w:lang w:val="es-ES_tradnl"/>
    </w:rPr>
  </w:style>
  <w:style w:type="paragraph" w:styleId="Textoindependiente2">
    <w:name w:val="Body Text 2"/>
    <w:basedOn w:val="Normal"/>
    <w:rsid w:val="00E86238"/>
    <w:pPr>
      <w:jc w:val="center"/>
    </w:pPr>
    <w:rPr>
      <w:rFonts w:ascii="Arial Narrow" w:hAnsi="Arial Narrow"/>
      <w:b/>
      <w:sz w:val="22"/>
    </w:rPr>
  </w:style>
  <w:style w:type="paragraph" w:styleId="Textoindependiente3">
    <w:name w:val="Body Text 3"/>
    <w:basedOn w:val="Normal"/>
    <w:rsid w:val="00E86238"/>
    <w:pPr>
      <w:jc w:val="center"/>
    </w:pPr>
    <w:rPr>
      <w:rFonts w:ascii="Arial Narrow" w:hAnsi="Arial Narrow"/>
      <w:b/>
      <w:sz w:val="28"/>
    </w:rPr>
  </w:style>
  <w:style w:type="table" w:styleId="Tablaconcuadrcula">
    <w:name w:val="Table Grid"/>
    <w:basedOn w:val="Tablanormal"/>
    <w:rsid w:val="00A10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uiPriority w:val="33"/>
    <w:qFormat/>
    <w:rsid w:val="00F9141B"/>
    <w:rPr>
      <w:b/>
      <w:bCs/>
      <w:smallCaps/>
      <w:spacing w:val="5"/>
    </w:rPr>
  </w:style>
  <w:style w:type="paragraph" w:styleId="Prrafodelista">
    <w:name w:val="List Paragraph"/>
    <w:basedOn w:val="Normal"/>
    <w:uiPriority w:val="34"/>
    <w:qFormat/>
    <w:rsid w:val="0052183D"/>
    <w:pPr>
      <w:ind w:left="708"/>
    </w:pPr>
  </w:style>
  <w:style w:type="character" w:customStyle="1" w:styleId="EncabezadoCar">
    <w:name w:val="Encabezado Car"/>
    <w:aliases w:val="h Car,h8 Car,h9 Car,h10 Car,h18 Car"/>
    <w:link w:val="Encabezado"/>
    <w:uiPriority w:val="99"/>
    <w:rsid w:val="00296F5B"/>
  </w:style>
  <w:style w:type="paragraph" w:styleId="Textodeglobo">
    <w:name w:val="Balloon Text"/>
    <w:basedOn w:val="Normal"/>
    <w:link w:val="TextodegloboCar"/>
    <w:rsid w:val="00374C37"/>
    <w:rPr>
      <w:rFonts w:ascii="Tahoma" w:hAnsi="Tahoma"/>
      <w:sz w:val="16"/>
      <w:szCs w:val="16"/>
    </w:rPr>
  </w:style>
  <w:style w:type="character" w:customStyle="1" w:styleId="TextodegloboCar">
    <w:name w:val="Texto de globo Car"/>
    <w:link w:val="Textodeglobo"/>
    <w:rsid w:val="00374C37"/>
    <w:rPr>
      <w:rFonts w:ascii="Tahoma" w:hAnsi="Tahoma" w:cs="Tahoma"/>
      <w:sz w:val="16"/>
      <w:szCs w:val="16"/>
    </w:rPr>
  </w:style>
  <w:style w:type="character" w:customStyle="1" w:styleId="PiedepginaCar">
    <w:name w:val="Pie de página Car"/>
    <w:basedOn w:val="Fuentedeprrafopredeter"/>
    <w:link w:val="Piedepgina"/>
    <w:uiPriority w:val="99"/>
    <w:rsid w:val="004F0AB4"/>
  </w:style>
  <w:style w:type="paragraph" w:styleId="NormalWeb">
    <w:name w:val="Normal (Web)"/>
    <w:basedOn w:val="Normal"/>
    <w:uiPriority w:val="99"/>
    <w:unhideWhenUsed/>
    <w:rsid w:val="00410D2E"/>
    <w:pPr>
      <w:spacing w:before="100" w:beforeAutospacing="1" w:after="100" w:afterAutospacing="1"/>
    </w:pPr>
    <w:rPr>
      <w:sz w:val="24"/>
      <w:szCs w:val="24"/>
      <w:lang w:val="es-CO" w:eastAsia="es-CO"/>
    </w:rPr>
  </w:style>
  <w:style w:type="paragraph" w:styleId="Sinespaciado">
    <w:name w:val="No Spacing"/>
    <w:uiPriority w:val="1"/>
    <w:qFormat/>
    <w:rsid w:val="0046569F"/>
    <w:rPr>
      <w:rFonts w:ascii="Calibri" w:eastAsiaTheme="minorEastAsia" w:hAnsi="Calibri"/>
      <w:sz w:val="22"/>
      <w:szCs w:val="22"/>
    </w:rPr>
  </w:style>
  <w:style w:type="character" w:styleId="Textoennegrita">
    <w:name w:val="Strong"/>
    <w:basedOn w:val="Fuentedeprrafopredeter"/>
    <w:uiPriority w:val="22"/>
    <w:qFormat/>
    <w:rsid w:val="0046569F"/>
    <w:rPr>
      <w:b/>
      <w:bCs/>
    </w:rPr>
  </w:style>
  <w:style w:type="character" w:customStyle="1" w:styleId="TextoindependienteCar">
    <w:name w:val="Texto independiente Car"/>
    <w:basedOn w:val="Fuentedeprrafopredeter"/>
    <w:link w:val="Textoindependiente"/>
    <w:rsid w:val="006308BD"/>
    <w:rPr>
      <w:rFonts w:ascii="Arial Narrow" w:hAnsi="Arial Narrow"/>
      <w:sz w:val="28"/>
      <w:lang w:val="es-ES_tradnl" w:eastAsia="es-ES"/>
    </w:rPr>
  </w:style>
  <w:style w:type="character" w:styleId="Refdecomentario">
    <w:name w:val="annotation reference"/>
    <w:basedOn w:val="Fuentedeprrafopredeter"/>
    <w:semiHidden/>
    <w:unhideWhenUsed/>
    <w:rsid w:val="00CC32B5"/>
    <w:rPr>
      <w:sz w:val="16"/>
      <w:szCs w:val="16"/>
    </w:rPr>
  </w:style>
  <w:style w:type="paragraph" w:styleId="Textocomentario">
    <w:name w:val="annotation text"/>
    <w:basedOn w:val="Normal"/>
    <w:link w:val="TextocomentarioCar"/>
    <w:semiHidden/>
    <w:unhideWhenUsed/>
    <w:rsid w:val="00CC32B5"/>
  </w:style>
  <w:style w:type="character" w:customStyle="1" w:styleId="TextocomentarioCar">
    <w:name w:val="Texto comentario Car"/>
    <w:basedOn w:val="Fuentedeprrafopredeter"/>
    <w:link w:val="Textocomentario"/>
    <w:semiHidden/>
    <w:rsid w:val="00CC32B5"/>
    <w:rPr>
      <w:lang w:val="es-ES" w:eastAsia="es-ES"/>
    </w:rPr>
  </w:style>
  <w:style w:type="paragraph" w:styleId="Asuntodelcomentario">
    <w:name w:val="annotation subject"/>
    <w:basedOn w:val="Textocomentario"/>
    <w:next w:val="Textocomentario"/>
    <w:link w:val="AsuntodelcomentarioCar"/>
    <w:semiHidden/>
    <w:unhideWhenUsed/>
    <w:rsid w:val="00CC32B5"/>
    <w:rPr>
      <w:b/>
      <w:bCs/>
    </w:rPr>
  </w:style>
  <w:style w:type="character" w:customStyle="1" w:styleId="AsuntodelcomentarioCar">
    <w:name w:val="Asunto del comentario Car"/>
    <w:basedOn w:val="TextocomentarioCar"/>
    <w:link w:val="Asuntodelcomentario"/>
    <w:semiHidden/>
    <w:rsid w:val="00CC32B5"/>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824570">
      <w:bodyDiv w:val="1"/>
      <w:marLeft w:val="0"/>
      <w:marRight w:val="0"/>
      <w:marTop w:val="0"/>
      <w:marBottom w:val="0"/>
      <w:divBdr>
        <w:top w:val="none" w:sz="0" w:space="0" w:color="auto"/>
        <w:left w:val="none" w:sz="0" w:space="0" w:color="auto"/>
        <w:bottom w:val="none" w:sz="0" w:space="0" w:color="auto"/>
        <w:right w:val="none" w:sz="0" w:space="0" w:color="auto"/>
      </w:divBdr>
    </w:div>
    <w:div w:id="1467315180">
      <w:bodyDiv w:val="1"/>
      <w:marLeft w:val="0"/>
      <w:marRight w:val="0"/>
      <w:marTop w:val="0"/>
      <w:marBottom w:val="0"/>
      <w:divBdr>
        <w:top w:val="none" w:sz="0" w:space="0" w:color="auto"/>
        <w:left w:val="none" w:sz="0" w:space="0" w:color="auto"/>
        <w:bottom w:val="none" w:sz="0" w:space="0" w:color="auto"/>
        <w:right w:val="none" w:sz="0" w:space="0" w:color="auto"/>
      </w:divBdr>
    </w:div>
    <w:div w:id="1746105353">
      <w:bodyDiv w:val="1"/>
      <w:marLeft w:val="0"/>
      <w:marRight w:val="0"/>
      <w:marTop w:val="0"/>
      <w:marBottom w:val="0"/>
      <w:divBdr>
        <w:top w:val="none" w:sz="0" w:space="0" w:color="auto"/>
        <w:left w:val="none" w:sz="0" w:space="0" w:color="auto"/>
        <w:bottom w:val="none" w:sz="0" w:space="0" w:color="auto"/>
        <w:right w:val="none" w:sz="0" w:space="0" w:color="auto"/>
      </w:divBdr>
    </w:div>
    <w:div w:id="1763142148">
      <w:bodyDiv w:val="1"/>
      <w:marLeft w:val="0"/>
      <w:marRight w:val="0"/>
      <w:marTop w:val="0"/>
      <w:marBottom w:val="0"/>
      <w:divBdr>
        <w:top w:val="none" w:sz="0" w:space="0" w:color="auto"/>
        <w:left w:val="none" w:sz="0" w:space="0" w:color="auto"/>
        <w:bottom w:val="none" w:sz="0" w:space="0" w:color="auto"/>
        <w:right w:val="none" w:sz="0" w:space="0" w:color="auto"/>
      </w:divBdr>
    </w:div>
    <w:div w:id="191535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dor\Dropbox\COMUNICACIONES\Oficios%20y%20documento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1AA8BD8-9494-4C15-978B-8C20FE2E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Oficios y documentos</Template>
  <TotalTime>17</TotalTime>
  <Pages>12</Pages>
  <Words>4162</Words>
  <Characters>22892</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Santuario, Risaralda</vt:lpstr>
    </vt:vector>
  </TitlesOfParts>
  <Company>Alcaldia Municipal</Company>
  <LinksUpToDate>false</LinksUpToDate>
  <CharactersWithSpaces>27001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Santuario, Risaralda</dc:title>
  <dc:creator>cvn</dc:creator>
  <cp:lastModifiedBy>Oscar Diego Acevedo Rios </cp:lastModifiedBy>
  <cp:revision>8</cp:revision>
  <cp:lastPrinted>2024-06-27T12:49:00Z</cp:lastPrinted>
  <dcterms:created xsi:type="dcterms:W3CDTF">2026-07-09T14:53:00Z</dcterms:created>
  <dcterms:modified xsi:type="dcterms:W3CDTF">2026-07-28T02:26:00Z</dcterms:modified>
</cp:coreProperties>
</file>